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64FC" w:rsidRPr="00996F35" w:rsidRDefault="00387BBA" w:rsidP="00996F35">
      <w:pPr>
        <w:widowControl w:val="0"/>
        <w:pBdr>
          <w:top w:val="nil"/>
          <w:left w:val="nil"/>
          <w:bottom w:val="nil"/>
          <w:right w:val="nil"/>
          <w:between w:val="nil"/>
        </w:pBdr>
        <w:spacing w:after="120" w:line="360" w:lineRule="auto"/>
        <w:jc w:val="center"/>
        <w:rPr>
          <w:b/>
          <w:sz w:val="36"/>
          <w:szCs w:val="36"/>
          <w:lang w:val="es-AR"/>
        </w:rPr>
      </w:pPr>
      <w:bookmarkStart w:id="0" w:name="_GoBack"/>
      <w:bookmarkEnd w:id="0"/>
      <w:r w:rsidRPr="00996F35">
        <w:rPr>
          <w:b/>
          <w:sz w:val="36"/>
          <w:szCs w:val="36"/>
          <w:lang w:val="es-AR"/>
        </w:rPr>
        <w:t xml:space="preserve">La eterna espera: </w:t>
      </w:r>
      <w:r w:rsidRPr="00996F35">
        <w:rPr>
          <w:b/>
          <w:sz w:val="36"/>
          <w:szCs w:val="36"/>
          <w:highlight w:val="white"/>
          <w:lang w:val="es-AR"/>
        </w:rPr>
        <w:t>¿</w:t>
      </w:r>
      <w:r w:rsidRPr="00996F35">
        <w:rPr>
          <w:b/>
          <w:sz w:val="36"/>
          <w:szCs w:val="36"/>
          <w:lang w:val="es-AR"/>
        </w:rPr>
        <w:t>Por qué Turquía aún no es parte de la Unión Europea?</w:t>
      </w:r>
    </w:p>
    <w:p w:rsidR="002964FC" w:rsidRPr="00996F35" w:rsidRDefault="00387BBA" w:rsidP="00996F35">
      <w:pPr>
        <w:widowControl w:val="0"/>
        <w:pBdr>
          <w:top w:val="nil"/>
          <w:left w:val="nil"/>
          <w:bottom w:val="nil"/>
          <w:right w:val="nil"/>
          <w:between w:val="nil"/>
        </w:pBdr>
        <w:spacing w:after="120" w:line="360" w:lineRule="auto"/>
        <w:jc w:val="center"/>
        <w:rPr>
          <w:i/>
          <w:sz w:val="28"/>
          <w:szCs w:val="28"/>
          <w:lang w:val="es-AR"/>
        </w:rPr>
      </w:pPr>
      <w:r w:rsidRPr="00996F35">
        <w:rPr>
          <w:i/>
          <w:sz w:val="28"/>
          <w:szCs w:val="28"/>
          <w:lang w:val="es-AR"/>
        </w:rPr>
        <w:t>Ramiro Torres</w:t>
      </w:r>
    </w:p>
    <w:p w:rsidR="002964FC" w:rsidRPr="00996F35" w:rsidRDefault="002964FC" w:rsidP="00996F35">
      <w:pPr>
        <w:widowControl w:val="0"/>
        <w:pBdr>
          <w:top w:val="nil"/>
          <w:left w:val="nil"/>
          <w:bottom w:val="nil"/>
          <w:right w:val="nil"/>
          <w:between w:val="nil"/>
        </w:pBdr>
        <w:spacing w:after="120" w:line="360" w:lineRule="auto"/>
        <w:rPr>
          <w:lang w:val="es-AR"/>
        </w:rPr>
      </w:pPr>
    </w:p>
    <w:p w:rsidR="002964FC" w:rsidRPr="00996F35" w:rsidRDefault="00387BBA" w:rsidP="00996F35">
      <w:pPr>
        <w:widowControl w:val="0"/>
        <w:pBdr>
          <w:top w:val="nil"/>
          <w:left w:val="nil"/>
          <w:bottom w:val="nil"/>
          <w:right w:val="nil"/>
          <w:between w:val="nil"/>
        </w:pBdr>
        <w:spacing w:after="120" w:line="360" w:lineRule="auto"/>
        <w:jc w:val="both"/>
        <w:rPr>
          <w:lang w:val="es-AR"/>
        </w:rPr>
      </w:pPr>
      <w:proofErr w:type="spellStart"/>
      <w:r w:rsidRPr="00996F35">
        <w:rPr>
          <w:b/>
          <w:lang w:val="es-AR"/>
        </w:rPr>
        <w:t>Abstract</w:t>
      </w:r>
      <w:proofErr w:type="spellEnd"/>
      <w:r w:rsidRPr="00996F35">
        <w:rPr>
          <w:b/>
          <w:lang w:val="es-AR"/>
        </w:rPr>
        <w:t xml:space="preserve">: </w:t>
      </w:r>
      <w:r w:rsidR="00B91C6E">
        <w:rPr>
          <w:lang w:val="es-AR"/>
        </w:rPr>
        <w:t>Este trabajo</w:t>
      </w:r>
      <w:r w:rsidRPr="00996F35">
        <w:rPr>
          <w:lang w:val="es-AR"/>
        </w:rPr>
        <w:t xml:space="preserve"> trata la situación de las relaciones entre Turquía y la Unión Europea</w:t>
      </w:r>
      <w:r w:rsidR="00B91C6E">
        <w:rPr>
          <w:lang w:val="es-AR"/>
        </w:rPr>
        <w:t xml:space="preserve"> (UE)</w:t>
      </w:r>
      <w:r w:rsidRPr="00996F35">
        <w:rPr>
          <w:lang w:val="es-AR"/>
        </w:rPr>
        <w:t xml:space="preserve">, con el foco puesto en el proceso de adhesión de Turquía a la UE como Estado miembro. Primero se expone una breve historia de la relación entre ambos actores, la cual ha mutado constantemente a lo largo del tiempo según el régimen que gobernase Turquía en un momento dado.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lang w:val="es-AR"/>
        </w:rPr>
        <w:t>Si bien Turquía es actualmente</w:t>
      </w:r>
      <w:r w:rsidR="00B91C6E">
        <w:rPr>
          <w:lang w:val="es-AR"/>
        </w:rPr>
        <w:t>, desde el año 1999, un Estado c</w:t>
      </w:r>
      <w:r w:rsidRPr="00996F35">
        <w:rPr>
          <w:lang w:val="es-AR"/>
        </w:rPr>
        <w:t xml:space="preserve">andidato para membresía de la UE, la situación actual hace muy dificultoso pensar la eventual adhesión del Estado turco a la organización. Es por esto que el segundo punto a tratar de este artículo son los desafíos que Turquía tiene que sortear para poder ser admitida a la Unión Europea. El primero de estos es la situación en Chipre. El siguiente problema que afecta a Turquía es la situación de los Derechos Humanos </w:t>
      </w:r>
      <w:r w:rsidR="00B91C6E">
        <w:rPr>
          <w:lang w:val="es-AR"/>
        </w:rPr>
        <w:t>a nivel doméstico</w:t>
      </w:r>
      <w:r w:rsidRPr="00996F35">
        <w:rPr>
          <w:lang w:val="es-AR"/>
        </w:rPr>
        <w:t xml:space="preserve">. Un último obstáculo es el de la coyuntura política, </w:t>
      </w:r>
      <w:r w:rsidR="00B91C6E">
        <w:rPr>
          <w:lang w:val="es-AR"/>
        </w:rPr>
        <w:t xml:space="preserve">ya </w:t>
      </w:r>
      <w:r w:rsidRPr="00996F35">
        <w:rPr>
          <w:lang w:val="es-AR"/>
        </w:rPr>
        <w:t xml:space="preserve">que debido al </w:t>
      </w:r>
      <w:r w:rsidR="00B91C6E">
        <w:rPr>
          <w:lang w:val="es-AR"/>
        </w:rPr>
        <w:t>re</w:t>
      </w:r>
      <w:r w:rsidRPr="00996F35">
        <w:rPr>
          <w:lang w:val="es-AR"/>
        </w:rPr>
        <w:t xml:space="preserve">surgimiento de la ultraderecha y la </w:t>
      </w:r>
      <w:proofErr w:type="spellStart"/>
      <w:r w:rsidRPr="00996F35">
        <w:rPr>
          <w:lang w:val="es-AR"/>
        </w:rPr>
        <w:t>islamofobia</w:t>
      </w:r>
      <w:proofErr w:type="spellEnd"/>
      <w:r w:rsidR="00B91C6E" w:rsidRPr="00B91C6E">
        <w:rPr>
          <w:lang w:val="es-AR"/>
        </w:rPr>
        <w:t xml:space="preserve"> </w:t>
      </w:r>
      <w:r w:rsidR="00B91C6E" w:rsidRPr="00996F35">
        <w:rPr>
          <w:lang w:val="es-AR"/>
        </w:rPr>
        <w:t>en Europa</w:t>
      </w:r>
      <w:r w:rsidRPr="00996F35">
        <w:rPr>
          <w:lang w:val="es-AR"/>
        </w:rPr>
        <w:t xml:space="preserve">, el país va a enfrentarse a gobiernos </w:t>
      </w:r>
      <w:r w:rsidR="00B91C6E">
        <w:rPr>
          <w:lang w:val="es-AR"/>
        </w:rPr>
        <w:t xml:space="preserve">europeos </w:t>
      </w:r>
      <w:r w:rsidRPr="00996F35">
        <w:rPr>
          <w:lang w:val="es-AR"/>
        </w:rPr>
        <w:t>que por cuestiones ideológicas se oponen a su adhesión al bloque.</w:t>
      </w:r>
    </w:p>
    <w:p w:rsidR="002964FC" w:rsidRPr="00996F35" w:rsidRDefault="002964FC" w:rsidP="00996F35">
      <w:pPr>
        <w:widowControl w:val="0"/>
        <w:pBdr>
          <w:top w:val="nil"/>
          <w:left w:val="nil"/>
          <w:bottom w:val="nil"/>
          <w:right w:val="nil"/>
          <w:between w:val="nil"/>
        </w:pBdr>
        <w:spacing w:after="120" w:line="360" w:lineRule="auto"/>
        <w:rPr>
          <w:lang w:val="es-AR"/>
        </w:rPr>
      </w:pPr>
    </w:p>
    <w:p w:rsidR="002964FC" w:rsidRPr="00996F35" w:rsidRDefault="00387BBA" w:rsidP="00996F35">
      <w:pPr>
        <w:widowControl w:val="0"/>
        <w:pBdr>
          <w:top w:val="nil"/>
          <w:left w:val="nil"/>
          <w:bottom w:val="nil"/>
          <w:right w:val="nil"/>
          <w:between w:val="nil"/>
        </w:pBdr>
        <w:spacing w:after="120" w:line="360" w:lineRule="auto"/>
        <w:rPr>
          <w:highlight w:val="white"/>
          <w:lang w:val="es-AR"/>
        </w:rPr>
      </w:pPr>
      <w:r w:rsidRPr="00996F35">
        <w:rPr>
          <w:b/>
          <w:lang w:val="es-AR"/>
        </w:rPr>
        <w:t>Palabras clave</w:t>
      </w:r>
      <w:r w:rsidRPr="00996F35">
        <w:rPr>
          <w:lang w:val="es-AR"/>
        </w:rPr>
        <w:t xml:space="preserve">: Turquía, Unión Europea, </w:t>
      </w:r>
      <w:proofErr w:type="spellStart"/>
      <w:r w:rsidRPr="00996F35">
        <w:rPr>
          <w:highlight w:val="white"/>
          <w:lang w:val="es-AR"/>
        </w:rPr>
        <w:t>Erdoğan</w:t>
      </w:r>
      <w:proofErr w:type="spellEnd"/>
      <w:r w:rsidR="00996F35">
        <w:rPr>
          <w:highlight w:val="white"/>
          <w:lang w:val="es-AR"/>
        </w:rPr>
        <w:t>, Chipre,</w:t>
      </w:r>
      <w:r w:rsidR="00B91C6E">
        <w:rPr>
          <w:highlight w:val="white"/>
          <w:lang w:val="es-AR"/>
        </w:rPr>
        <w:t xml:space="preserve"> </w:t>
      </w:r>
      <w:r w:rsidR="00996F35">
        <w:rPr>
          <w:highlight w:val="white"/>
          <w:lang w:val="es-AR"/>
        </w:rPr>
        <w:t>Derechos Humanos</w:t>
      </w: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Default="002964FC" w:rsidP="00996F35">
      <w:pPr>
        <w:widowControl w:val="0"/>
        <w:pBdr>
          <w:top w:val="nil"/>
          <w:left w:val="nil"/>
          <w:bottom w:val="nil"/>
          <w:right w:val="nil"/>
          <w:between w:val="nil"/>
        </w:pBdr>
        <w:spacing w:after="120" w:line="360" w:lineRule="auto"/>
        <w:rPr>
          <w:highlight w:val="white"/>
          <w:lang w:val="es-AR"/>
        </w:rPr>
      </w:pPr>
    </w:p>
    <w:p w:rsidR="00996F35" w:rsidRDefault="00996F35" w:rsidP="00996F35">
      <w:pPr>
        <w:widowControl w:val="0"/>
        <w:pBdr>
          <w:top w:val="nil"/>
          <w:left w:val="nil"/>
          <w:bottom w:val="nil"/>
          <w:right w:val="nil"/>
          <w:between w:val="nil"/>
        </w:pBdr>
        <w:spacing w:after="120" w:line="360" w:lineRule="auto"/>
        <w:rPr>
          <w:highlight w:val="white"/>
          <w:lang w:val="es-AR"/>
        </w:rPr>
      </w:pPr>
    </w:p>
    <w:p w:rsidR="00996F35" w:rsidRDefault="00996F35" w:rsidP="00996F35">
      <w:pPr>
        <w:widowControl w:val="0"/>
        <w:pBdr>
          <w:top w:val="nil"/>
          <w:left w:val="nil"/>
          <w:bottom w:val="nil"/>
          <w:right w:val="nil"/>
          <w:between w:val="nil"/>
        </w:pBdr>
        <w:spacing w:after="120" w:line="360" w:lineRule="auto"/>
        <w:rPr>
          <w:highlight w:val="white"/>
          <w:lang w:val="es-AR"/>
        </w:rPr>
      </w:pPr>
    </w:p>
    <w:p w:rsidR="00996F35" w:rsidRPr="00996F35" w:rsidRDefault="00996F35" w:rsidP="00996F35">
      <w:pPr>
        <w:widowControl w:val="0"/>
        <w:pBdr>
          <w:top w:val="nil"/>
          <w:left w:val="nil"/>
          <w:bottom w:val="nil"/>
          <w:right w:val="nil"/>
          <w:between w:val="nil"/>
        </w:pBdr>
        <w:spacing w:after="120" w:line="360" w:lineRule="auto"/>
        <w:rPr>
          <w:highlight w:val="white"/>
          <w:lang w:val="es-AR"/>
        </w:rPr>
      </w:pPr>
    </w:p>
    <w:p w:rsidR="00996F35" w:rsidRPr="00996F35" w:rsidRDefault="00996F35" w:rsidP="00996F35">
      <w:pPr>
        <w:widowControl w:val="0"/>
        <w:pBdr>
          <w:top w:val="nil"/>
          <w:left w:val="nil"/>
          <w:bottom w:val="nil"/>
          <w:right w:val="nil"/>
          <w:between w:val="nil"/>
        </w:pBdr>
        <w:spacing w:after="120" w:line="360" w:lineRule="auto"/>
        <w:rPr>
          <w:b/>
          <w:sz w:val="24"/>
          <w:szCs w:val="24"/>
          <w:highlight w:val="white"/>
          <w:lang w:val="es-AR"/>
        </w:rPr>
      </w:pPr>
    </w:p>
    <w:p w:rsidR="002964FC" w:rsidRPr="00996F35" w:rsidRDefault="00387BBA" w:rsidP="00996F35">
      <w:pPr>
        <w:widowControl w:val="0"/>
        <w:pBdr>
          <w:top w:val="nil"/>
          <w:left w:val="nil"/>
          <w:bottom w:val="nil"/>
          <w:right w:val="nil"/>
          <w:between w:val="nil"/>
        </w:pBdr>
        <w:spacing w:after="120" w:line="360" w:lineRule="auto"/>
        <w:rPr>
          <w:b/>
          <w:sz w:val="28"/>
          <w:szCs w:val="28"/>
          <w:highlight w:val="white"/>
          <w:lang w:val="es-AR"/>
        </w:rPr>
      </w:pPr>
      <w:r w:rsidRPr="00996F35">
        <w:rPr>
          <w:b/>
          <w:sz w:val="28"/>
          <w:szCs w:val="28"/>
          <w:highlight w:val="white"/>
          <w:lang w:val="es-AR"/>
        </w:rPr>
        <w:lastRenderedPageBreak/>
        <w:t>Introducción</w:t>
      </w:r>
    </w:p>
    <w:p w:rsidR="002964FC" w:rsidRPr="00996F35" w:rsidRDefault="002964FC" w:rsidP="00996F35">
      <w:pPr>
        <w:widowControl w:val="0"/>
        <w:pBdr>
          <w:top w:val="nil"/>
          <w:left w:val="nil"/>
          <w:bottom w:val="nil"/>
          <w:right w:val="nil"/>
          <w:between w:val="nil"/>
        </w:pBdr>
        <w:spacing w:after="120" w:line="360" w:lineRule="auto"/>
        <w:rPr>
          <w:b/>
          <w:sz w:val="24"/>
          <w:szCs w:val="24"/>
          <w:highlight w:val="white"/>
          <w:lang w:val="es-AR"/>
        </w:rPr>
      </w:pP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El objetivo de este artículo es analizar la situación de las relaciones entre Turquía y la Unión Europea</w:t>
      </w:r>
      <w:r w:rsidR="00DA3553">
        <w:rPr>
          <w:highlight w:val="white"/>
          <w:lang w:val="es-AR"/>
        </w:rPr>
        <w:t xml:space="preserve"> (UE)</w:t>
      </w:r>
      <w:r w:rsidRPr="00996F35">
        <w:rPr>
          <w:highlight w:val="white"/>
          <w:lang w:val="es-AR"/>
        </w:rPr>
        <w:t>. Las relaciones entre dos actores de tal magnitud cuentan con muchas aristas para analizar, es por esto que solo se analizarán desde la perspectiva del acceso de la República turca a la UE.</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lang w:val="es-AR"/>
        </w:rPr>
        <w:t xml:space="preserve">Ya desde el año 1959, Turquía ha intentado integrarse plenamente a la Unión Europea (Comunidad Económica Europea CEE en ese entonces). En 1999 se le otorgó el status de país candidato y en 2005 comenzaron las negociaciones de acceso. Si bien hubo altibajos a lo largo de este medio siglo de relaciones, la situación parecía ir bien durante la </w:t>
      </w:r>
      <w:r w:rsidR="00996F35" w:rsidRPr="00996F35">
        <w:rPr>
          <w:lang w:val="es-AR"/>
        </w:rPr>
        <w:t>primera</w:t>
      </w:r>
      <w:r w:rsidRPr="00996F35">
        <w:rPr>
          <w:lang w:val="es-AR"/>
        </w:rPr>
        <w:t xml:space="preserve"> década del nuevo milenio, debido a las reformas realizadas bajo el gobierno de </w:t>
      </w:r>
      <w:proofErr w:type="spellStart"/>
      <w:r w:rsidRPr="00996F35">
        <w:rPr>
          <w:highlight w:val="white"/>
          <w:lang w:val="es-AR"/>
        </w:rPr>
        <w:t>Recep</w:t>
      </w:r>
      <w:proofErr w:type="spellEnd"/>
      <w:r w:rsidRPr="00996F35">
        <w:rPr>
          <w:highlight w:val="white"/>
          <w:lang w:val="es-AR"/>
        </w:rPr>
        <w:t xml:space="preserve"> </w:t>
      </w:r>
      <w:proofErr w:type="spellStart"/>
      <w:r w:rsidRPr="00996F35">
        <w:rPr>
          <w:highlight w:val="white"/>
          <w:lang w:val="es-AR"/>
        </w:rPr>
        <w:t>Tayyip</w:t>
      </w:r>
      <w:proofErr w:type="spellEnd"/>
      <w:r w:rsidRPr="00996F35">
        <w:rPr>
          <w:highlight w:val="white"/>
          <w:lang w:val="es-AR"/>
        </w:rPr>
        <w:t xml:space="preserve"> </w:t>
      </w:r>
      <w:proofErr w:type="spellStart"/>
      <w:r w:rsidRPr="00996F35">
        <w:rPr>
          <w:highlight w:val="white"/>
          <w:lang w:val="es-AR"/>
        </w:rPr>
        <w:t>Erdoğan</w:t>
      </w:r>
      <w:proofErr w:type="spellEnd"/>
      <w:r>
        <w:rPr>
          <w:highlight w:val="white"/>
          <w:vertAlign w:val="superscript"/>
        </w:rPr>
        <w:footnoteReference w:id="1"/>
      </w:r>
      <w:r w:rsidRPr="00996F35">
        <w:rPr>
          <w:highlight w:val="white"/>
          <w:lang w:val="es-AR"/>
        </w:rPr>
        <w:t xml:space="preserve">. Sin embargo, en los últimos años las negociaciones de </w:t>
      </w:r>
      <w:r w:rsidR="00DA3553">
        <w:rPr>
          <w:highlight w:val="white"/>
          <w:lang w:val="es-AR"/>
        </w:rPr>
        <w:t>ingreso</w:t>
      </w:r>
      <w:r w:rsidRPr="00996F35">
        <w:rPr>
          <w:highlight w:val="white"/>
          <w:lang w:val="es-AR"/>
        </w:rPr>
        <w:t xml:space="preserve"> a la UE están detenidas y las relaciones entre ambos actores han sufrido graves roces. El Parlamento Europeo votó por una amplia mayoría, en 2016, a favor de detener las negociaciones con Turquía, preocupado por las violaciones de Derechos Humanos (DD.HH.) en el país</w:t>
      </w:r>
      <w:r>
        <w:rPr>
          <w:highlight w:val="white"/>
          <w:vertAlign w:val="superscript"/>
        </w:rPr>
        <w:footnoteReference w:id="2"/>
      </w:r>
      <w:r w:rsidRPr="00996F35">
        <w:rPr>
          <w:highlight w:val="white"/>
          <w:lang w:val="es-AR"/>
        </w:rPr>
        <w:t xml:space="preserve">; </w:t>
      </w:r>
      <w:proofErr w:type="spellStart"/>
      <w:r w:rsidRPr="00996F35">
        <w:rPr>
          <w:highlight w:val="white"/>
          <w:lang w:val="es-AR"/>
        </w:rPr>
        <w:t>Erdoğan</w:t>
      </w:r>
      <w:proofErr w:type="spellEnd"/>
      <w:r w:rsidRPr="00996F35">
        <w:rPr>
          <w:highlight w:val="white"/>
          <w:lang w:val="es-AR"/>
        </w:rPr>
        <w:t xml:space="preserve"> se refirió a las autoridades holandesas como “remanentes nazis y fascistas”</w:t>
      </w:r>
      <w:r>
        <w:rPr>
          <w:highlight w:val="white"/>
          <w:vertAlign w:val="superscript"/>
        </w:rPr>
        <w:footnoteReference w:id="3"/>
      </w:r>
      <w:r w:rsidRPr="00996F35">
        <w:rPr>
          <w:highlight w:val="white"/>
          <w:lang w:val="es-AR"/>
        </w:rPr>
        <w:t xml:space="preserve"> y amenazó a Europa con dejar entrar una oleada de tres millones de refugiados al continente europeo</w:t>
      </w:r>
      <w:r>
        <w:rPr>
          <w:highlight w:val="white"/>
          <w:vertAlign w:val="superscript"/>
        </w:rPr>
        <w:footnoteReference w:id="4"/>
      </w:r>
      <w:r w:rsidRPr="00996F35">
        <w:rPr>
          <w:highlight w:val="white"/>
          <w:lang w:val="es-AR"/>
        </w:rPr>
        <w:t>. La tensión actual de las relaciones entre los actores no es el único desafío que enfrenta Turquía para entrar en el bloque. El conflicto con Chipre sobre Chipre del Norte ha hecho que las negociaciones constantemente se detuvieran. Este conflicto que data de hace más de 30 años, es el obstáculo más grande para el país.</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La violación sistemática de los DD.HH en Turquía también hace que cualquier esperanza que tenga el Estado turco de acceder a la Unión Europea se desvanezca, puesto que las actitudes del actual presidente, </w:t>
      </w:r>
      <w:proofErr w:type="spellStart"/>
      <w:r w:rsidRPr="00996F35">
        <w:rPr>
          <w:highlight w:val="white"/>
          <w:lang w:val="es-AR"/>
        </w:rPr>
        <w:t>Erdoğan</w:t>
      </w:r>
      <w:proofErr w:type="spellEnd"/>
      <w:r w:rsidRPr="00996F35">
        <w:rPr>
          <w:highlight w:val="white"/>
          <w:lang w:val="es-AR"/>
        </w:rPr>
        <w:t>, no son indicativas de mejorar la situación en este tema.</w:t>
      </w: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Pr="00996F35" w:rsidRDefault="00387BBA" w:rsidP="00996F35">
      <w:pPr>
        <w:widowControl w:val="0"/>
        <w:pBdr>
          <w:top w:val="nil"/>
          <w:left w:val="nil"/>
          <w:bottom w:val="nil"/>
          <w:right w:val="nil"/>
          <w:between w:val="nil"/>
        </w:pBdr>
        <w:spacing w:after="120" w:line="360" w:lineRule="auto"/>
        <w:rPr>
          <w:lang w:val="es-AR"/>
        </w:rPr>
      </w:pPr>
      <w:r w:rsidRPr="00996F35">
        <w:rPr>
          <w:b/>
          <w:sz w:val="28"/>
          <w:szCs w:val="28"/>
          <w:highlight w:val="white"/>
          <w:lang w:val="es-AR"/>
        </w:rPr>
        <w:t>Historia de las relaciones entre la Unión Europea y Turquía</w:t>
      </w:r>
    </w:p>
    <w:p w:rsidR="002964FC" w:rsidRPr="00996F35" w:rsidRDefault="002964FC" w:rsidP="00996F35">
      <w:pPr>
        <w:widowControl w:val="0"/>
        <w:pBdr>
          <w:top w:val="nil"/>
          <w:left w:val="nil"/>
          <w:bottom w:val="nil"/>
          <w:right w:val="nil"/>
          <w:between w:val="nil"/>
        </w:pBdr>
        <w:spacing w:after="120" w:line="360" w:lineRule="auto"/>
        <w:jc w:val="both"/>
        <w:rPr>
          <w:highlight w:val="white"/>
          <w:lang w:val="es-AR"/>
        </w:rPr>
      </w:pP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En el año 1959, Turquía solicita una membresía asociada de la CEE. Esa asociación se materializaba en el Acuerdo de Ankara en 1963</w:t>
      </w:r>
      <w:r>
        <w:rPr>
          <w:highlight w:val="white"/>
          <w:vertAlign w:val="superscript"/>
        </w:rPr>
        <w:footnoteReference w:id="5"/>
      </w:r>
      <w:r w:rsidRPr="00996F35">
        <w:rPr>
          <w:highlight w:val="white"/>
          <w:lang w:val="es-AR"/>
        </w:rPr>
        <w:t xml:space="preserve">. El objetivo del acuerdo, según lo estipula el artículo 2 del mismo, es: “promover el continuo y balanceado fortalecimiento del comercio y relaciones entre las partes, teniendo en cuenta la necesidad de asegurar un acelerado desarrollo de la economía turca y mejorar el nivel de empleo y condiciones de vida de la población turca”. Una de las consignas más importantes del tratado consistía en el establecimiento paulatino de una unión aduanera y alinear las políticas económicas de la CEE y Turquía, para asegurar el debido funcionamiento de la asociación y el progreso de esta. </w:t>
      </w:r>
    </w:p>
    <w:p w:rsidR="002964FC" w:rsidRPr="00996F35" w:rsidRDefault="00387BBA" w:rsidP="00996F35">
      <w:pPr>
        <w:widowControl w:val="0"/>
        <w:pBdr>
          <w:top w:val="nil"/>
          <w:left w:val="nil"/>
          <w:bottom w:val="nil"/>
          <w:right w:val="nil"/>
          <w:between w:val="nil"/>
        </w:pBdr>
        <w:spacing w:after="120" w:line="360" w:lineRule="auto"/>
        <w:jc w:val="both"/>
        <w:rPr>
          <w:highlight w:val="white"/>
          <w:lang w:val="es-AR"/>
        </w:rPr>
      </w:pPr>
      <w:r w:rsidRPr="00996F35">
        <w:rPr>
          <w:highlight w:val="white"/>
          <w:lang w:val="es-AR"/>
        </w:rPr>
        <w:t>Durante los años 70’, a causa de las crisis económica, Turquía abandona el proceso de liberalización económica a favor de un modelo más proteccionista. El incumplimiento de sus promesas del Acuerdo de Ankara hace que los países miembros de la CEE también recorten sus promesas para con Turquía</w:t>
      </w:r>
      <w:r>
        <w:rPr>
          <w:highlight w:val="white"/>
          <w:vertAlign w:val="superscript"/>
        </w:rPr>
        <w:footnoteReference w:id="6"/>
      </w:r>
      <w:r w:rsidRPr="00996F35">
        <w:rPr>
          <w:highlight w:val="white"/>
          <w:lang w:val="es-AR"/>
        </w:rPr>
        <w:t xml:space="preserve">.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En 1980, un subsecretario del Primer Ministro </w:t>
      </w:r>
      <w:proofErr w:type="spellStart"/>
      <w:r w:rsidRPr="00996F35">
        <w:rPr>
          <w:highlight w:val="white"/>
          <w:lang w:val="es-AR"/>
        </w:rPr>
        <w:t>Demirel</w:t>
      </w:r>
      <w:proofErr w:type="spellEnd"/>
      <w:r w:rsidRPr="00996F35">
        <w:rPr>
          <w:highlight w:val="white"/>
          <w:lang w:val="es-AR"/>
        </w:rPr>
        <w:t xml:space="preserve">, </w:t>
      </w:r>
      <w:proofErr w:type="spellStart"/>
      <w:r w:rsidRPr="00996F35">
        <w:rPr>
          <w:highlight w:val="white"/>
          <w:lang w:val="es-AR"/>
        </w:rPr>
        <w:t>Turgut</w:t>
      </w:r>
      <w:proofErr w:type="spellEnd"/>
      <w:r w:rsidRPr="00996F35">
        <w:rPr>
          <w:highlight w:val="white"/>
          <w:lang w:val="es-AR"/>
        </w:rPr>
        <w:t xml:space="preserve"> </w:t>
      </w:r>
      <w:proofErr w:type="spellStart"/>
      <w:r w:rsidRPr="00996F35">
        <w:rPr>
          <w:highlight w:val="white"/>
          <w:lang w:val="es-AR"/>
        </w:rPr>
        <w:t>Özal</w:t>
      </w:r>
      <w:proofErr w:type="spellEnd"/>
      <w:r w:rsidRPr="00996F35">
        <w:rPr>
          <w:highlight w:val="white"/>
          <w:lang w:val="es-AR"/>
        </w:rPr>
        <w:t>, introduce las llamadas “Decisiones del 24 de enero”, las cuales apuntaban a la liberalización de la economía, pasar a un modelo de crecimiento apoyado en la exportación y adoptar la economía turca a los marcos occidentales. Sin embargo, el 12 de septiembre de 1980, el ejército tomaría el poder en un golpe de estado. El ejército justificó el golpe en favor de “prevenir una guerra civil, proteger la república secular y devolver la autoridad perdida del Estado”</w:t>
      </w:r>
      <w:r>
        <w:rPr>
          <w:highlight w:val="white"/>
          <w:vertAlign w:val="superscript"/>
        </w:rPr>
        <w:footnoteReference w:id="7"/>
      </w:r>
      <w:r w:rsidRPr="00996F35">
        <w:rPr>
          <w:highlight w:val="white"/>
          <w:lang w:val="es-AR"/>
        </w:rPr>
        <w:t xml:space="preserve">. El ejército aseguró que seguiría con el objetivo de la occidentalización de Turquía, reflejado en el nombramiento de </w:t>
      </w:r>
      <w:proofErr w:type="spellStart"/>
      <w:r w:rsidRPr="00996F35">
        <w:rPr>
          <w:highlight w:val="white"/>
          <w:lang w:val="es-AR"/>
        </w:rPr>
        <w:t>Özal</w:t>
      </w:r>
      <w:proofErr w:type="spellEnd"/>
      <w:r w:rsidRPr="00996F35">
        <w:rPr>
          <w:highlight w:val="white"/>
          <w:lang w:val="es-AR"/>
        </w:rPr>
        <w:t xml:space="preserve"> como viceprimer ministro. Durante el golpe de estado, las Comunidades Europeas deciden disminuir las relaciones con el régimen turco. Para 1982 hay un cese de las relaciones. Las CE esperaban que el gobierno de facto respetara los Derechos Humanos, tratara con dignidad a los prisioneros políticos y transfiriera lo antes posible el poder a los ciudadanos.</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En 1983 ocurre el llamado a elecciones, en las cuales el partido de </w:t>
      </w:r>
      <w:proofErr w:type="spellStart"/>
      <w:r w:rsidRPr="00996F35">
        <w:rPr>
          <w:highlight w:val="white"/>
          <w:lang w:val="es-AR"/>
        </w:rPr>
        <w:t>Turgut</w:t>
      </w:r>
      <w:proofErr w:type="spellEnd"/>
      <w:r w:rsidRPr="00996F35">
        <w:rPr>
          <w:highlight w:val="white"/>
          <w:lang w:val="es-AR"/>
        </w:rPr>
        <w:t xml:space="preserve"> </w:t>
      </w:r>
      <w:proofErr w:type="spellStart"/>
      <w:r w:rsidRPr="00996F35">
        <w:rPr>
          <w:highlight w:val="white"/>
          <w:lang w:val="es-AR"/>
        </w:rPr>
        <w:t>Özal</w:t>
      </w:r>
      <w:proofErr w:type="spellEnd"/>
      <w:r w:rsidRPr="00996F35">
        <w:rPr>
          <w:highlight w:val="white"/>
          <w:lang w:val="es-AR"/>
        </w:rPr>
        <w:t xml:space="preserve">, Partido de la Madre Patria, resultaría ganador. Las relaciones con las CE se normalizaron a partir de entonces, aunque no volverían a su total normalidad hasta 1986. Turquía decide retomar las reformas que pedía la CEE. En 1986 el comité conjunto de Turquía-CEE reactiva las relaciones que se encontraban casi congeladas desde 1980. De esta manera, Turquía comienza a </w:t>
      </w:r>
      <w:r w:rsidRPr="00996F35">
        <w:rPr>
          <w:highlight w:val="white"/>
          <w:lang w:val="es-AR"/>
        </w:rPr>
        <w:lastRenderedPageBreak/>
        <w:t>prepararse para una membresía plena a la CEE.</w:t>
      </w:r>
    </w:p>
    <w:p w:rsidR="002964FC" w:rsidRPr="00996F35" w:rsidRDefault="00387BBA" w:rsidP="00996F35">
      <w:pPr>
        <w:widowControl w:val="0"/>
        <w:pBdr>
          <w:top w:val="nil"/>
          <w:left w:val="nil"/>
          <w:bottom w:val="nil"/>
          <w:right w:val="nil"/>
          <w:between w:val="nil"/>
        </w:pBdr>
        <w:spacing w:after="120" w:line="360" w:lineRule="auto"/>
        <w:jc w:val="both"/>
        <w:rPr>
          <w:highlight w:val="white"/>
          <w:lang w:val="es-AR"/>
        </w:rPr>
      </w:pPr>
      <w:r w:rsidRPr="00996F35">
        <w:rPr>
          <w:highlight w:val="white"/>
          <w:lang w:val="es-AR"/>
        </w:rPr>
        <w:t>En 1990, la comisión presenta una serie de reformas que ayudarían a la modernización de Turquía. Una de ellas era la finalización de la unión aduanera para 1995. Finalmente, en 1995, se completa la Unión Aduanera</w:t>
      </w:r>
      <w:r>
        <w:rPr>
          <w:highlight w:val="white"/>
          <w:vertAlign w:val="superscript"/>
        </w:rPr>
        <w:footnoteReference w:id="8"/>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En 1998, a pedido del Consejo, la Comisión Europea adopta su Comunicación para una Estrategia Europea para Turquía. Los principale</w:t>
      </w:r>
      <w:r w:rsidR="00DA3553">
        <w:rPr>
          <w:highlight w:val="white"/>
          <w:lang w:val="es-AR"/>
        </w:rPr>
        <w:t>s elementos de la estrategia de</w:t>
      </w:r>
      <w:r w:rsidRPr="00996F35">
        <w:rPr>
          <w:highlight w:val="white"/>
          <w:lang w:val="es-AR"/>
        </w:rPr>
        <w:t xml:space="preserve"> pre-acceso eran el aproximamiento de la legislación turca a la europea y la adopción del acervo comunitario. Finalmente, en el Consejo de Helsinki de 1999, el Consejo Europeo le otorgó a Turquía la condición de Estado Candidato para membresía de la Unión Europea</w:t>
      </w:r>
      <w:r>
        <w:rPr>
          <w:highlight w:val="white"/>
          <w:vertAlign w:val="superscript"/>
        </w:rPr>
        <w:footnoteReference w:id="9"/>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highlight w:val="white"/>
          <w:lang w:val="es-AR"/>
        </w:rPr>
      </w:pPr>
      <w:r w:rsidRPr="00996F35">
        <w:rPr>
          <w:highlight w:val="white"/>
          <w:lang w:val="es-AR"/>
        </w:rPr>
        <w:t>A partir del año 2000 Turquía vivió su proceso más grande de transformación. En el 2001 una serie de reformas constitucionales trataron de acercar a Turquía a los estándares de Derechos Humanos de la Unión Europea</w:t>
      </w:r>
      <w:r>
        <w:rPr>
          <w:highlight w:val="white"/>
          <w:vertAlign w:val="superscript"/>
        </w:rPr>
        <w:footnoteReference w:id="10"/>
      </w:r>
      <w:r w:rsidRPr="00996F35">
        <w:rPr>
          <w:highlight w:val="white"/>
          <w:lang w:val="es-AR"/>
        </w:rPr>
        <w:t xml:space="preserve">. </w:t>
      </w:r>
    </w:p>
    <w:p w:rsid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En el 2002 cuando </w:t>
      </w:r>
      <w:proofErr w:type="spellStart"/>
      <w:r w:rsidRPr="00996F35">
        <w:rPr>
          <w:highlight w:val="white"/>
          <w:lang w:val="es-AR"/>
        </w:rPr>
        <w:t>Erdoğan</w:t>
      </w:r>
      <w:proofErr w:type="spellEnd"/>
      <w:r w:rsidRPr="00996F35">
        <w:rPr>
          <w:highlight w:val="white"/>
          <w:lang w:val="es-AR"/>
        </w:rPr>
        <w:t xml:space="preserve"> y su partido llegaron al poder, el progreso de “europeización” de Turquía ganó tracción. La figura del actual presidente del país es controvertida. Así lo explica </w:t>
      </w:r>
      <w:proofErr w:type="spellStart"/>
      <w:r w:rsidRPr="00996F35">
        <w:rPr>
          <w:highlight w:val="white"/>
          <w:lang w:val="es-AR"/>
        </w:rPr>
        <w:t>Kenan</w:t>
      </w:r>
      <w:proofErr w:type="spellEnd"/>
      <w:r w:rsidRPr="00996F35">
        <w:rPr>
          <w:highlight w:val="white"/>
          <w:lang w:val="es-AR"/>
        </w:rPr>
        <w:t xml:space="preserve"> </w:t>
      </w:r>
      <w:proofErr w:type="spellStart"/>
      <w:r w:rsidRPr="00996F35">
        <w:rPr>
          <w:highlight w:val="white"/>
          <w:lang w:val="es-AR"/>
        </w:rPr>
        <w:t>Aksu</w:t>
      </w:r>
      <w:proofErr w:type="spellEnd"/>
      <w:r w:rsidRPr="00996F35">
        <w:rPr>
          <w:highlight w:val="white"/>
          <w:lang w:val="es-AR"/>
        </w:rPr>
        <w:t xml:space="preserve"> en su libro “</w:t>
      </w:r>
      <w:proofErr w:type="spellStart"/>
      <w:r w:rsidRPr="00996F35">
        <w:rPr>
          <w:lang w:val="es-AR"/>
        </w:rPr>
        <w:t>Turkey</w:t>
      </w:r>
      <w:proofErr w:type="spellEnd"/>
      <w:r w:rsidRPr="00996F35">
        <w:rPr>
          <w:lang w:val="es-AR"/>
        </w:rPr>
        <w:t xml:space="preserve">-EU </w:t>
      </w:r>
      <w:proofErr w:type="spellStart"/>
      <w:r w:rsidRPr="00996F35">
        <w:rPr>
          <w:lang w:val="es-AR"/>
        </w:rPr>
        <w:t>Relations</w:t>
      </w:r>
      <w:proofErr w:type="spellEnd"/>
      <w:r w:rsidRPr="00996F35">
        <w:rPr>
          <w:lang w:val="es-AR"/>
        </w:rPr>
        <w:t xml:space="preserve">: </w:t>
      </w:r>
      <w:proofErr w:type="spellStart"/>
      <w:r w:rsidRPr="00996F35">
        <w:rPr>
          <w:lang w:val="es-AR"/>
        </w:rPr>
        <w:t>Power</w:t>
      </w:r>
      <w:proofErr w:type="spellEnd"/>
      <w:r w:rsidRPr="00996F35">
        <w:rPr>
          <w:lang w:val="es-AR"/>
        </w:rPr>
        <w:t xml:space="preserve">, </w:t>
      </w:r>
      <w:proofErr w:type="spellStart"/>
      <w:r w:rsidRPr="00996F35">
        <w:rPr>
          <w:lang w:val="es-AR"/>
        </w:rPr>
        <w:t>Politics</w:t>
      </w:r>
      <w:proofErr w:type="spellEnd"/>
      <w:r w:rsidRPr="00996F35">
        <w:rPr>
          <w:lang w:val="es-AR"/>
        </w:rPr>
        <w:t xml:space="preserve"> and </w:t>
      </w:r>
      <w:proofErr w:type="spellStart"/>
      <w:r w:rsidRPr="00996F35">
        <w:rPr>
          <w:lang w:val="es-AR"/>
        </w:rPr>
        <w:t>the</w:t>
      </w:r>
      <w:proofErr w:type="spellEnd"/>
      <w:r w:rsidRPr="00996F35">
        <w:rPr>
          <w:lang w:val="es-AR"/>
        </w:rPr>
        <w:t xml:space="preserve"> </w:t>
      </w:r>
      <w:proofErr w:type="spellStart"/>
      <w:r w:rsidRPr="00996F35">
        <w:rPr>
          <w:lang w:val="es-AR"/>
        </w:rPr>
        <w:t>Future</w:t>
      </w:r>
      <w:proofErr w:type="spellEnd"/>
      <w:r w:rsidRPr="00996F35">
        <w:rPr>
          <w:lang w:val="es-AR"/>
        </w:rPr>
        <w:t xml:space="preserve">”. Sin embargo, algunos expertos ven que el AKP (el partido político de </w:t>
      </w:r>
      <w:proofErr w:type="spellStart"/>
      <w:r w:rsidRPr="00996F35">
        <w:rPr>
          <w:lang w:val="es-AR"/>
        </w:rPr>
        <w:t>Erdoğan</w:t>
      </w:r>
      <w:proofErr w:type="spellEnd"/>
      <w:r w:rsidRPr="00996F35">
        <w:rPr>
          <w:lang w:val="es-AR"/>
        </w:rPr>
        <w:t xml:space="preserve">) intenta asumir el papel del ejército como el único poder modernizador secular para deshacerse de la fuerte presencia tradicional de los militares en la política turca. Estos analistas piensan que el AKP no está tratando de modernizarse para que Turquía entre en la UE, pero de hecho el partido está utilizando el apoyo de la UE para mantener los generales callados mientras trabajan hacia la islamización de Turquía.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lang w:val="es-AR"/>
        </w:rPr>
        <w:t xml:space="preserve">Sin embargo, otros ven al AKP como el único partido político después del de </w:t>
      </w:r>
      <w:proofErr w:type="spellStart"/>
      <w:r w:rsidRPr="00996F35">
        <w:rPr>
          <w:lang w:val="es-AR"/>
        </w:rPr>
        <w:t>Özal</w:t>
      </w:r>
      <w:proofErr w:type="spellEnd"/>
      <w:r w:rsidRPr="00996F35">
        <w:rPr>
          <w:lang w:val="es-AR"/>
        </w:rPr>
        <w:t>, que realmente quería modernizar Turquía en línea con la UE. Afirman que es imposible llevar la democracia a un país cuando el ejército se considera superior a los civiles. Estos escritores también afirman que las buenas relaciones de Turquía con el mundo oriental no significan que Turquía se está convirtiendo en un país islamista. Argumentan que se está convirtiendo en una potencia regional y que cada poder regional tiene una política multidimensional</w:t>
      </w:r>
      <w:r w:rsidR="00996F35">
        <w:rPr>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En 2005 comenzaron las negociaciones de acceso de Turquía a la Unión Europea, aunque </w:t>
      </w:r>
      <w:r w:rsidRPr="00996F35">
        <w:rPr>
          <w:highlight w:val="white"/>
          <w:lang w:val="es-AR"/>
        </w:rPr>
        <w:lastRenderedPageBreak/>
        <w:t>para el 2010 estas comenzaron a retrasarse debido a las violaciones de Derechos Humanos en el país y la situación en Chipre. En 2014, en el reporte anual</w:t>
      </w:r>
      <w:r>
        <w:rPr>
          <w:highlight w:val="white"/>
          <w:vertAlign w:val="superscript"/>
        </w:rPr>
        <w:footnoteReference w:id="11"/>
      </w:r>
      <w:r w:rsidRPr="00996F35">
        <w:rPr>
          <w:highlight w:val="white"/>
          <w:lang w:val="es-AR"/>
        </w:rPr>
        <w:t xml:space="preserve"> sobre el progreso del avance de las negociaciones entre Turquía y la Unión Europea, la Comisión Europea expresó preocupación por la falta de independencia del poder judicial en el país.</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En medio de la crisis de refugiados en Europa, la Unión Europea firmó un acuerdo</w:t>
      </w:r>
      <w:r>
        <w:rPr>
          <w:highlight w:val="white"/>
          <w:vertAlign w:val="superscript"/>
        </w:rPr>
        <w:footnoteReference w:id="12"/>
      </w:r>
      <w:r w:rsidRPr="00996F35">
        <w:rPr>
          <w:highlight w:val="white"/>
          <w:lang w:val="es-AR"/>
        </w:rPr>
        <w:t xml:space="preserve"> con Turquía para frenar el flujo de refugiados hacia el continente. Uno de los requisitos que pedía Turquía era la reactivación de las negociaciones de ingreso.</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El 15 de julio de 2016, las fuerzas armadas turcas intentaron derrocar al gobierno de </w:t>
      </w:r>
      <w:proofErr w:type="spellStart"/>
      <w:r w:rsidRPr="00996F35">
        <w:rPr>
          <w:highlight w:val="white"/>
          <w:lang w:val="es-AR"/>
        </w:rPr>
        <w:t>Erdoğan</w:t>
      </w:r>
      <w:proofErr w:type="spellEnd"/>
      <w:r>
        <w:rPr>
          <w:highlight w:val="white"/>
          <w:vertAlign w:val="superscript"/>
        </w:rPr>
        <w:footnoteReference w:id="13"/>
      </w:r>
      <w:r w:rsidRPr="00996F35">
        <w:rPr>
          <w:highlight w:val="white"/>
          <w:lang w:val="es-AR"/>
        </w:rPr>
        <w:t>. Finalmente el golpe falló tras el apoyo de la ciudadanía al presidente. El gobierno comenzó una purga masiva de disidentes y presuntos conspiradores del golpe</w:t>
      </w:r>
      <w:r>
        <w:rPr>
          <w:highlight w:val="white"/>
          <w:vertAlign w:val="superscript"/>
        </w:rPr>
        <w:footnoteReference w:id="14"/>
      </w:r>
      <w:r w:rsidRPr="00996F35">
        <w:rPr>
          <w:highlight w:val="white"/>
          <w:lang w:val="es-AR"/>
        </w:rPr>
        <w:t>, lo que tensó las relaciones con Bruselas. El Consejo Europeo afirmó que este acto era inconstitucional</w:t>
      </w:r>
      <w:r>
        <w:rPr>
          <w:highlight w:val="white"/>
          <w:vertAlign w:val="superscript"/>
        </w:rPr>
        <w:footnoteReference w:id="15"/>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lang w:val="es-AR"/>
        </w:rPr>
        <w:t>En 2017, el presidente llamó a un Referéndum para expandir los poderes de la oficina presidencial. Por un pequeño margen, los turcos votaron a favor de las modificaciones</w:t>
      </w:r>
      <w:r>
        <w:rPr>
          <w:vertAlign w:val="superscript"/>
        </w:rPr>
        <w:footnoteReference w:id="16"/>
      </w:r>
      <w:r w:rsidRPr="00996F35">
        <w:rPr>
          <w:lang w:val="es-AR"/>
        </w:rPr>
        <w:t>. Esto llevó a que el Parlamento Europeo votara nuevamente suspender las negociaciones con Turquía</w:t>
      </w:r>
      <w:r>
        <w:rPr>
          <w:vertAlign w:val="superscript"/>
        </w:rPr>
        <w:footnoteReference w:id="17"/>
      </w:r>
      <w:r w:rsidRPr="00996F35">
        <w:rPr>
          <w:lang w:val="es-AR"/>
        </w:rPr>
        <w:t>. Desde entonces no ha habido ningún cambio o desarrollo importante en las relaciones entre ambos actores, las cuales se mantienen tensas.</w:t>
      </w: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Pr="00996F35" w:rsidRDefault="00387BBA" w:rsidP="00996F35">
      <w:pPr>
        <w:widowControl w:val="0"/>
        <w:pBdr>
          <w:top w:val="nil"/>
          <w:left w:val="nil"/>
          <w:bottom w:val="nil"/>
          <w:right w:val="nil"/>
          <w:between w:val="nil"/>
        </w:pBdr>
        <w:spacing w:after="120" w:line="360" w:lineRule="auto"/>
        <w:rPr>
          <w:b/>
          <w:sz w:val="28"/>
          <w:szCs w:val="28"/>
          <w:highlight w:val="white"/>
          <w:lang w:val="es-AR"/>
        </w:rPr>
      </w:pPr>
      <w:r w:rsidRPr="00996F35">
        <w:rPr>
          <w:b/>
          <w:sz w:val="28"/>
          <w:szCs w:val="28"/>
          <w:highlight w:val="white"/>
          <w:lang w:val="es-AR"/>
        </w:rPr>
        <w:t>Chipre</w:t>
      </w: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Desde el año 1974, Turquía mantiene una operación militar en el norte de la isla de Chipre en el territorio llamado “República Turca del Norte de Chipre”. Si bien la República de Chipre es el único Estado legítimo en la isla con reconocimiento internacional, las fuerzas armadas turcas </w:t>
      </w:r>
      <w:r w:rsidRPr="00996F35">
        <w:rPr>
          <w:highlight w:val="white"/>
          <w:lang w:val="es-AR"/>
        </w:rPr>
        <w:lastRenderedPageBreak/>
        <w:t>protegen a la administración de facto de Chipre del Norte. Este conflicto es el que más complicaciones le ha generado a Turquía en lo que se refiere a sus relaciones con la Unión Europea.</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El conflicto en la isla es uno entre las colectividades griegas y turcas de Chipre. Los primeros conflictos entre las comunidades se hicieron visibles desde 1948</w:t>
      </w:r>
      <w:r>
        <w:rPr>
          <w:highlight w:val="white"/>
          <w:vertAlign w:val="superscript"/>
        </w:rPr>
        <w:footnoteReference w:id="18"/>
      </w:r>
      <w:r w:rsidRPr="00996F35">
        <w:rPr>
          <w:highlight w:val="white"/>
          <w:lang w:val="es-AR"/>
        </w:rPr>
        <w:t xml:space="preserve">. Sin embargo, la razón por la cual la isla está dividida hasta el día de hoy, fue el golpe de estado de 1974 orquestado por Grecia, que instaló a </w:t>
      </w:r>
      <w:proofErr w:type="spellStart"/>
      <w:r w:rsidRPr="00996F35">
        <w:rPr>
          <w:highlight w:val="white"/>
          <w:lang w:val="es-AR"/>
        </w:rPr>
        <w:t>Nikos</w:t>
      </w:r>
      <w:proofErr w:type="spellEnd"/>
      <w:r w:rsidRPr="00996F35">
        <w:rPr>
          <w:highlight w:val="white"/>
          <w:lang w:val="es-AR"/>
        </w:rPr>
        <w:t xml:space="preserve"> </w:t>
      </w:r>
      <w:proofErr w:type="spellStart"/>
      <w:r w:rsidRPr="00996F35">
        <w:rPr>
          <w:highlight w:val="white"/>
          <w:lang w:val="es-AR"/>
        </w:rPr>
        <w:t>Sampson</w:t>
      </w:r>
      <w:proofErr w:type="spellEnd"/>
      <w:r w:rsidRPr="00996F35">
        <w:rPr>
          <w:highlight w:val="white"/>
          <w:lang w:val="es-AR"/>
        </w:rPr>
        <w:t xml:space="preserve"> con el objetivo de integrar a Chipre con Grecia. Esto llevó a que Turquía invadiera la isla en defensa de la minoría turca. De esta manera se instauró una suerte de Estado federal en el norte de la isla, y finalmente en 1983, se declaró la independencia unilateral de Chipre del norte, solo reconocida por Turquía</w:t>
      </w:r>
      <w:r>
        <w:rPr>
          <w:highlight w:val="white"/>
          <w:vertAlign w:val="superscript"/>
        </w:rPr>
        <w:footnoteReference w:id="19"/>
      </w:r>
      <w:r w:rsidRPr="00996F35">
        <w:rPr>
          <w:highlight w:val="white"/>
          <w:lang w:val="es-AR"/>
        </w:rPr>
        <w:t>. Para gran parte de la comunidad internacional, el territorio secesionista en el norte de la isla es una ocupación ilegítima de Turquía en el país.</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Ha habido a lo largo de este medio siglo, varios intentos de resolver el conflicto. Sin embargo, solo uno estuvo cerca de resolverlo, este fue el Plan Annan de 2002.  Este plan fue llevado a un referéndum, poco tiempo antes de la entrada de Chipre a la UE en 2004. El lado turco de la isla aceptó el plan. Sin embargo, el lado griego no</w:t>
      </w:r>
      <w:r>
        <w:rPr>
          <w:highlight w:val="white"/>
          <w:vertAlign w:val="superscript"/>
        </w:rPr>
        <w:footnoteReference w:id="20"/>
      </w:r>
      <w:r w:rsidRPr="00996F35">
        <w:rPr>
          <w:highlight w:val="white"/>
          <w:lang w:val="es-AR"/>
        </w:rPr>
        <w:t>. Desde entonces no ha habido desarrollos significativos hacia la resolución del conflicto.</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La situación en Chipre ha sido siempre un gran desafío para el país. Turquía, al no reconocer a Chipre, se ha puesto a merced de la isla en las negociaciones de acceso. Incluso en 2016, Chipre amenazó con vetar el acuerdo entre Turquía y la UE sobre refugiados</w:t>
      </w:r>
      <w:r>
        <w:rPr>
          <w:highlight w:val="white"/>
          <w:vertAlign w:val="superscript"/>
        </w:rPr>
        <w:footnoteReference w:id="21"/>
      </w:r>
      <w:r w:rsidRPr="00996F35">
        <w:rPr>
          <w:highlight w:val="white"/>
          <w:lang w:val="es-AR"/>
        </w:rPr>
        <w:t>. Esto es así porque en repetidas ocasiones Nicosia se ha negado a negociar, a menos que Turquía revierta sus políticas hacia ella. Sin embargo, Turquía va continuar afirmando la soberanía de la República del Norte hasta que se llegue a un acuerdo que defienda las minorías turcas en una Chipre unificada</w:t>
      </w:r>
      <w:r>
        <w:rPr>
          <w:highlight w:val="white"/>
          <w:vertAlign w:val="superscript"/>
        </w:rPr>
        <w:footnoteReference w:id="22"/>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Otro punto importante a destacar es cómo Chipre ha sido otro argumento que los políticos opuestos al acceso de Turquía han utilizado para afirmar su posición. Decía </w:t>
      </w:r>
      <w:proofErr w:type="spellStart"/>
      <w:r w:rsidRPr="00996F35">
        <w:rPr>
          <w:highlight w:val="white"/>
          <w:lang w:val="es-AR"/>
        </w:rPr>
        <w:t>Sözen</w:t>
      </w:r>
      <w:proofErr w:type="spellEnd"/>
      <w:r w:rsidRPr="00996F35">
        <w:rPr>
          <w:highlight w:val="white"/>
          <w:lang w:val="es-AR"/>
        </w:rPr>
        <w:t xml:space="preserve"> en el 2010, “Muchos creen que debido a la falta de consenso en las élites políticas de la UE respecto a la </w:t>
      </w:r>
      <w:r w:rsidRPr="00996F35">
        <w:rPr>
          <w:highlight w:val="white"/>
          <w:lang w:val="es-AR"/>
        </w:rPr>
        <w:lastRenderedPageBreak/>
        <w:t>entrada de Turquía al organismo, algunas élites anti-turcas usan a Chipre para descarrilar la propuesta de acceso de Turquía, adoptando una posición a favor de los chipriotas griegos o escondiéndose detrás de las negociaciones. Turquía, que apoya una solución al conflicto, en múltiples ocasiones ha protestado en contra de que la UE use la situación en Chipre como un problema en sus negociaciones”</w:t>
      </w:r>
      <w:r>
        <w:rPr>
          <w:highlight w:val="white"/>
          <w:vertAlign w:val="superscript"/>
        </w:rPr>
        <w:footnoteReference w:id="23"/>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La Unión Europea tampoco ha facilitado la resolución de conflicto. Constantemente la situación en Chipre ha estado al final de la agenda de las reuniones del organismo, si es que ha aparecido siquiera. Tampoco ha sido fructífero la adhesión de Chipre al bloque antes de la resolución del conflicto, puesto que ahora ambos lados de la isla se encuentran en una disparidad, ya que el lado griego no tiene nada que perder al ser ya miembro de la Unión. Chipre ha logrado así también imponerse sobre Turquía, la garante del lado norte, al tener que hacerla elegir entre su entrada a la Unión Europea o seguir siendo la garante de las minorías turcas en la isla, ya que el lado helénico se opone de cualquier forma a que Turquía tenga el derecho a intervención que le fue otorgado en 1960 cuando la isla se independizó de Gran Bretaña.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Este conflicto lleva años sin resolverse y no parece haber resolución en un futuro cercano. Entendiendo como ya se ha mencionado anteriormente los desafíos que plantea para Turquía la no resolución del conflicto, es prudente afirmar que las posibilidades de que el país acceda a la Unión Europea con el marco actual del conflicto son casi nulas. </w:t>
      </w: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Pr="00996F35" w:rsidRDefault="00387BBA" w:rsidP="00996F35">
      <w:pPr>
        <w:widowControl w:val="0"/>
        <w:pBdr>
          <w:top w:val="nil"/>
          <w:left w:val="nil"/>
          <w:bottom w:val="nil"/>
          <w:right w:val="nil"/>
          <w:between w:val="nil"/>
        </w:pBdr>
        <w:spacing w:after="120" w:line="360" w:lineRule="auto"/>
        <w:rPr>
          <w:b/>
          <w:sz w:val="28"/>
          <w:szCs w:val="28"/>
          <w:highlight w:val="white"/>
          <w:lang w:val="es-AR"/>
        </w:rPr>
      </w:pPr>
      <w:r w:rsidRPr="00996F35">
        <w:rPr>
          <w:b/>
          <w:sz w:val="28"/>
          <w:szCs w:val="28"/>
          <w:highlight w:val="white"/>
          <w:lang w:val="es-AR"/>
        </w:rPr>
        <w:t>Derechos Humanos</w:t>
      </w:r>
    </w:p>
    <w:p w:rsidR="002964FC" w:rsidRPr="00996F35" w:rsidRDefault="002964FC" w:rsidP="00996F35">
      <w:pPr>
        <w:widowControl w:val="0"/>
        <w:pBdr>
          <w:top w:val="nil"/>
          <w:left w:val="nil"/>
          <w:bottom w:val="nil"/>
          <w:right w:val="nil"/>
          <w:between w:val="nil"/>
        </w:pBdr>
        <w:spacing w:after="120" w:line="360" w:lineRule="auto"/>
        <w:rPr>
          <w:b/>
          <w:sz w:val="28"/>
          <w:szCs w:val="28"/>
          <w:highlight w:val="white"/>
          <w:lang w:val="es-AR"/>
        </w:rPr>
      </w:pPr>
    </w:p>
    <w:p w:rsidR="002964FC" w:rsidRPr="00996F35" w:rsidRDefault="00387BBA" w:rsidP="00996F35">
      <w:pPr>
        <w:widowControl w:val="0"/>
        <w:pBdr>
          <w:top w:val="nil"/>
          <w:left w:val="nil"/>
          <w:bottom w:val="nil"/>
          <w:right w:val="nil"/>
          <w:between w:val="nil"/>
        </w:pBdr>
        <w:spacing w:after="120" w:line="360" w:lineRule="auto"/>
        <w:jc w:val="both"/>
        <w:rPr>
          <w:highlight w:val="white"/>
          <w:lang w:val="es-AR"/>
        </w:rPr>
      </w:pPr>
      <w:r w:rsidRPr="00996F35">
        <w:rPr>
          <w:highlight w:val="white"/>
          <w:lang w:val="es-AR"/>
        </w:rPr>
        <w:t>La situación de los Derechos Humanos en Turquía ha sido constantemente de gran preocupación para la Unión Europea. Si bien Turquía ha implementado varias reformas para cumplir con los requisitos del acervo comunitario, la materia de DD.HH, con excepción de la pena de muerte</w:t>
      </w:r>
      <w:r>
        <w:rPr>
          <w:highlight w:val="white"/>
          <w:vertAlign w:val="superscript"/>
        </w:rPr>
        <w:footnoteReference w:id="24"/>
      </w:r>
      <w:r w:rsidRPr="00996F35">
        <w:rPr>
          <w:highlight w:val="white"/>
          <w:lang w:val="es-AR"/>
        </w:rPr>
        <w:t>, ha quedado pendiente.</w:t>
      </w:r>
    </w:p>
    <w:p w:rsidR="002964FC" w:rsidRPr="00996F35" w:rsidRDefault="00387BBA" w:rsidP="00996F35">
      <w:pPr>
        <w:widowControl w:val="0"/>
        <w:pBdr>
          <w:top w:val="nil"/>
          <w:left w:val="nil"/>
          <w:bottom w:val="nil"/>
          <w:right w:val="nil"/>
          <w:between w:val="nil"/>
        </w:pBdr>
        <w:spacing w:after="120" w:line="360" w:lineRule="auto"/>
        <w:jc w:val="both"/>
        <w:rPr>
          <w:highlight w:val="white"/>
          <w:lang w:val="es-AR"/>
        </w:rPr>
      </w:pPr>
      <w:r w:rsidRPr="00996F35">
        <w:rPr>
          <w:highlight w:val="white"/>
          <w:lang w:val="es-AR"/>
        </w:rPr>
        <w:t>Durante la mayor parte de la historia reciente de Turquía, las violaciones a los Derechos Humanos eran impartidas a la población kurda y sus activistas</w:t>
      </w:r>
      <w:r>
        <w:rPr>
          <w:highlight w:val="white"/>
          <w:vertAlign w:val="superscript"/>
        </w:rPr>
        <w:footnoteReference w:id="25"/>
      </w:r>
      <w:r w:rsidRPr="00996F35">
        <w:rPr>
          <w:highlight w:val="white"/>
          <w:lang w:val="es-AR"/>
        </w:rPr>
        <w:t xml:space="preserve">. Sin embargo, desde el intento </w:t>
      </w:r>
      <w:r w:rsidRPr="00996F35">
        <w:rPr>
          <w:highlight w:val="white"/>
          <w:lang w:val="es-AR"/>
        </w:rPr>
        <w:lastRenderedPageBreak/>
        <w:t>de golpe de estado en 2016, la atención del gobierno ha sido puesta en supuestos disidentes y colaboradores del golpe</w:t>
      </w:r>
      <w:r>
        <w:rPr>
          <w:highlight w:val="white"/>
          <w:vertAlign w:val="superscript"/>
        </w:rPr>
        <w:footnoteReference w:id="26"/>
      </w:r>
      <w:r w:rsidRPr="00996F35">
        <w:rPr>
          <w:highlight w:val="white"/>
          <w:lang w:val="es-AR"/>
        </w:rPr>
        <w:t>. Son estos desarrollos recientes los que han hecho que la Unión Europea replantee su posición respecto a la admisión de Turquía</w:t>
      </w:r>
      <w:r>
        <w:rPr>
          <w:highlight w:val="white"/>
          <w:vertAlign w:val="superscript"/>
        </w:rPr>
        <w:footnoteReference w:id="27"/>
      </w:r>
      <w:r w:rsidRPr="00996F35">
        <w:rPr>
          <w:highlight w:val="white"/>
          <w:lang w:val="es-AR"/>
        </w:rPr>
        <w:t xml:space="preserve"> al bloque. Si bien la mayoría de esta sección del ensayo tratará sobre la situación de los DD.HH del 2016 en adelante, es importante entender que violaciones a los Derechos Humanos de los ciudadanos del país, particularmente los kurdos, ya ocurrían antes.</w:t>
      </w:r>
    </w:p>
    <w:p w:rsidR="002964FC" w:rsidRPr="00996F35" w:rsidRDefault="00387BBA" w:rsidP="00996F35">
      <w:pPr>
        <w:widowControl w:val="0"/>
        <w:pBdr>
          <w:top w:val="nil"/>
          <w:left w:val="nil"/>
          <w:bottom w:val="nil"/>
          <w:right w:val="nil"/>
          <w:between w:val="nil"/>
        </w:pBdr>
        <w:spacing w:after="120" w:line="360" w:lineRule="auto"/>
        <w:jc w:val="both"/>
        <w:rPr>
          <w:highlight w:val="white"/>
          <w:lang w:val="es-AR"/>
        </w:rPr>
      </w:pPr>
      <w:r w:rsidRPr="00996F35">
        <w:rPr>
          <w:highlight w:val="white"/>
          <w:lang w:val="es-AR"/>
        </w:rPr>
        <w:t>Luego del golpe de estado en 2016, comenzó una represión dirigida a los soldados participantes del mismo. Sin embargo, esa represión se extendió rápidamente hacia el partido de oposición kurdo, arrestando a dos de sus líderes, varios parlamentarios y alcaldes, y quitando así los representantes de millones de votantes</w:t>
      </w:r>
      <w:r>
        <w:rPr>
          <w:highlight w:val="white"/>
          <w:vertAlign w:val="superscript"/>
        </w:rPr>
        <w:footnoteReference w:id="28"/>
      </w:r>
      <w:r w:rsidRPr="00996F35">
        <w:rPr>
          <w:highlight w:val="white"/>
          <w:lang w:val="es-AR"/>
        </w:rPr>
        <w:t>. Hasta el día de hoy dichos políticos siguen en prisión. Claramente es observable cómo luego de una terrible crisis, el gobierno turco es capaz de articular su aparato represivo para continuar su inhumana represión del pueblo kurdo.</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Sin embargo, la represión a disidentes luego del golpe de estado ha sido la peor violación de DD.HH en el país desde el holocausto armenio. Según </w:t>
      </w:r>
      <w:proofErr w:type="spellStart"/>
      <w:r w:rsidRPr="00996F35">
        <w:rPr>
          <w:highlight w:val="white"/>
          <w:lang w:val="es-AR"/>
        </w:rPr>
        <w:t>Amnesty</w:t>
      </w:r>
      <w:proofErr w:type="spellEnd"/>
      <w:r w:rsidRPr="00996F35">
        <w:rPr>
          <w:highlight w:val="white"/>
          <w:lang w:val="es-AR"/>
        </w:rPr>
        <w:t xml:space="preserve"> International, gracias a la declaración de un estado de emergencia luego del golpe, el gobierno de </w:t>
      </w:r>
      <w:proofErr w:type="spellStart"/>
      <w:r w:rsidRPr="00996F35">
        <w:rPr>
          <w:highlight w:val="white"/>
          <w:lang w:val="es-AR"/>
        </w:rPr>
        <w:t>Erdoğan</w:t>
      </w:r>
      <w:proofErr w:type="spellEnd"/>
      <w:r w:rsidRPr="00996F35">
        <w:rPr>
          <w:highlight w:val="white"/>
          <w:lang w:val="es-AR"/>
        </w:rPr>
        <w:t xml:space="preserve"> ha sido capaz de aprobar leyes sin la oposición del parlamento o las cortes. Pero esta no fue la peor consecuencia de dicho estado de emergencia. Más de 50.000 personas están en prisión preventiva esperando sus juicios con cargos de afiliación al FETÖ, la organización que el gobierno señala como culpable del intento de golpe de estado. Un número similar ha sido otorgado libertad bajo fianza, asegura la ONG. La organización también asegura que solo una fracción de los detenidos fue acusada de formar parte en el golpe de estado</w:t>
      </w:r>
      <w:r>
        <w:rPr>
          <w:highlight w:val="white"/>
          <w:vertAlign w:val="superscript"/>
        </w:rPr>
        <w:footnoteReference w:id="29"/>
      </w:r>
      <w:r w:rsidRPr="00996F35">
        <w:rPr>
          <w:highlight w:val="white"/>
          <w:lang w:val="es-AR"/>
        </w:rPr>
        <w:t xml:space="preserve">. Para el autor es válido creer que casi la totalidad de los detenidos y acusados no tienen ninguna relación con el FETÖ y que estos cargos son simplemente instrumentos de la “cacería de brujas” organizada por el ejecutivo turco para purgar disidentes.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Otra organización, Human </w:t>
      </w:r>
      <w:proofErr w:type="spellStart"/>
      <w:r w:rsidRPr="00996F35">
        <w:rPr>
          <w:highlight w:val="white"/>
          <w:lang w:val="es-AR"/>
        </w:rPr>
        <w:t>Rights</w:t>
      </w:r>
      <w:proofErr w:type="spellEnd"/>
      <w:r w:rsidRPr="00996F35">
        <w:rPr>
          <w:highlight w:val="white"/>
          <w:lang w:val="es-AR"/>
        </w:rPr>
        <w:t xml:space="preserve"> </w:t>
      </w:r>
      <w:proofErr w:type="spellStart"/>
      <w:r w:rsidRPr="00996F35">
        <w:rPr>
          <w:highlight w:val="white"/>
          <w:lang w:val="es-AR"/>
        </w:rPr>
        <w:t>Watch</w:t>
      </w:r>
      <w:proofErr w:type="spellEnd"/>
      <w:r w:rsidR="004E1BCA">
        <w:rPr>
          <w:highlight w:val="white"/>
          <w:lang w:val="es-AR"/>
        </w:rPr>
        <w:t xml:space="preserve"> (HRW)</w:t>
      </w:r>
      <w:r w:rsidRPr="00996F35">
        <w:rPr>
          <w:highlight w:val="white"/>
          <w:lang w:val="es-AR"/>
        </w:rPr>
        <w:t xml:space="preserve">, asegura que: “Empleados públicos continúan siendo despedidos y suspendidos por decreto sin un debido proceso, con más de 110.000 </w:t>
      </w:r>
      <w:r w:rsidRPr="00996F35">
        <w:rPr>
          <w:highlight w:val="white"/>
          <w:lang w:val="es-AR"/>
        </w:rPr>
        <w:lastRenderedPageBreak/>
        <w:t>afectados desde julio</w:t>
      </w:r>
      <w:r w:rsidR="004E1BCA">
        <w:rPr>
          <w:highlight w:val="white"/>
          <w:lang w:val="es-AR"/>
        </w:rPr>
        <w:t xml:space="preserve"> de</w:t>
      </w:r>
      <w:r w:rsidRPr="00996F35">
        <w:rPr>
          <w:highlight w:val="white"/>
          <w:lang w:val="es-AR"/>
        </w:rPr>
        <w:t xml:space="preserve"> 2016. Cientos de medios, asociaciones, fundaciones, hospitales privados y establecimientos educativos, que habían sido cerrados por un decreto del gobierno, permanecían cerrados en el 2017, y sus bienes confiscados sin compensación”. El gobierno creó una comisión ad hoc para revisar las decisiones tomadas durante el estado de emergencia. Sin embargo, más de 100.000 se han dirigido a la comisión y sus procesos podrían tomar años. Mientras tanto, los afectados no tienen derecho a trabajar en el sector público, sus cuentas bancarias se encuentran congeladas, y sus pasaportes han sido confiscados, asegura Human </w:t>
      </w:r>
      <w:proofErr w:type="spellStart"/>
      <w:r w:rsidRPr="00996F35">
        <w:rPr>
          <w:highlight w:val="white"/>
          <w:lang w:val="es-AR"/>
        </w:rPr>
        <w:t>Rights</w:t>
      </w:r>
      <w:proofErr w:type="spellEnd"/>
      <w:r w:rsidRPr="00996F35">
        <w:rPr>
          <w:highlight w:val="white"/>
          <w:lang w:val="es-AR"/>
        </w:rPr>
        <w:t xml:space="preserve"> </w:t>
      </w:r>
      <w:proofErr w:type="spellStart"/>
      <w:r w:rsidRPr="00996F35">
        <w:rPr>
          <w:highlight w:val="white"/>
          <w:lang w:val="es-AR"/>
        </w:rPr>
        <w:t>Watch</w:t>
      </w:r>
      <w:proofErr w:type="spellEnd"/>
      <w:r>
        <w:rPr>
          <w:highlight w:val="white"/>
          <w:vertAlign w:val="superscript"/>
        </w:rPr>
        <w:footnoteReference w:id="30"/>
      </w:r>
      <w:r w:rsidRPr="00996F35">
        <w:rPr>
          <w:highlight w:val="white"/>
          <w:lang w:val="es-AR"/>
        </w:rPr>
        <w:t xml:space="preserve">.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Estas medidas tomadas no sentaron bien a la Unión Europea. A fines de 2016, a raíz de las medidas tomadas durante los primeros meses del estado de emergencia, en un voto simbólico, el Parlamento Europeo votó suspender las negociaciones con Turquía</w:t>
      </w:r>
      <w:r>
        <w:rPr>
          <w:highlight w:val="white"/>
          <w:vertAlign w:val="superscript"/>
        </w:rPr>
        <w:footnoteReference w:id="31"/>
      </w:r>
      <w:r w:rsidRPr="00996F35">
        <w:rPr>
          <w:highlight w:val="white"/>
          <w:lang w:val="es-AR"/>
        </w:rPr>
        <w:t>. En 2018, en el reporte anual sobre el progreso de las negociaciones, la Comisión Europea calificó como un “gran retroceso” las medidas adoptadas por Turquía y que instaba a la remoción del estado de emergencia</w:t>
      </w:r>
      <w:r>
        <w:rPr>
          <w:highlight w:val="white"/>
          <w:vertAlign w:val="superscript"/>
        </w:rPr>
        <w:footnoteReference w:id="32"/>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No han sido solo las detenciones ilegítimas las únicas medidas represivas que ha adoptado el gobierno turco. Turquía es el país con más periodistas encarcelados, asegura </w:t>
      </w:r>
      <w:proofErr w:type="spellStart"/>
      <w:r w:rsidRPr="00996F35">
        <w:rPr>
          <w:highlight w:val="white"/>
          <w:lang w:val="es-AR"/>
        </w:rPr>
        <w:t>Reporters</w:t>
      </w:r>
      <w:proofErr w:type="spellEnd"/>
      <w:r w:rsidRPr="00996F35">
        <w:rPr>
          <w:highlight w:val="white"/>
          <w:lang w:val="es-AR"/>
        </w:rPr>
        <w:t xml:space="preserve"> </w:t>
      </w:r>
      <w:proofErr w:type="spellStart"/>
      <w:r w:rsidRPr="00996F35">
        <w:rPr>
          <w:highlight w:val="white"/>
          <w:lang w:val="es-AR"/>
        </w:rPr>
        <w:t>without</w:t>
      </w:r>
      <w:proofErr w:type="spellEnd"/>
      <w:r w:rsidRPr="00996F35">
        <w:rPr>
          <w:highlight w:val="white"/>
          <w:lang w:val="es-AR"/>
        </w:rPr>
        <w:t xml:space="preserve"> Borders</w:t>
      </w:r>
      <w:r>
        <w:rPr>
          <w:highlight w:val="white"/>
          <w:vertAlign w:val="superscript"/>
        </w:rPr>
        <w:footnoteReference w:id="33"/>
      </w:r>
      <w:r w:rsidRPr="00996F35">
        <w:rPr>
          <w:highlight w:val="white"/>
          <w:lang w:val="es-AR"/>
        </w:rPr>
        <w:t>, la ONG cuya misión es medir la libertad de expresión en el mundo. En el 2017, hubo una seguidilla de juicios y procesos judiciales de gran magnitud a periodistas. La evidencia consiste en un reportaje que no abocaba a la violencia, junto a acusaciones sin mérito de conexiones a organizaciones terroristas o la participación en el intento de golpe, asegura HRW</w:t>
      </w:r>
      <w:r>
        <w:rPr>
          <w:highlight w:val="white"/>
          <w:vertAlign w:val="superscript"/>
        </w:rPr>
        <w:footnoteReference w:id="34"/>
      </w:r>
      <w:r w:rsidRPr="00996F35">
        <w:rPr>
          <w:highlight w:val="white"/>
          <w:lang w:val="es-AR"/>
        </w:rPr>
        <w:t>. La organización también comenta en su reporte anual: “Que los juicios hayan continuado a pesar de la falta de evidencia creíble para sustentar los cargos es prueba de la falta de independencia judicial”. Las limitaciones a libertad de expresión no son solo la censura y el encarcelamiento de periodistas y la práctica de autocensura por parte de periodistas y ciudadanos, sino también la restricción al acceso de redes sociales y páginas de internet, por ejemplo: Twitter y YouTube en 2014</w:t>
      </w:r>
      <w:r>
        <w:rPr>
          <w:highlight w:val="white"/>
          <w:vertAlign w:val="superscript"/>
        </w:rPr>
        <w:footnoteReference w:id="35"/>
      </w:r>
      <w:r w:rsidRPr="00996F35">
        <w:rPr>
          <w:highlight w:val="white"/>
          <w:lang w:val="es-AR"/>
        </w:rPr>
        <w:t>, Facebook, Twitter y YouTube en 2015</w:t>
      </w:r>
      <w:r>
        <w:rPr>
          <w:highlight w:val="white"/>
          <w:vertAlign w:val="superscript"/>
        </w:rPr>
        <w:footnoteReference w:id="36"/>
      </w:r>
      <w:r w:rsidRPr="00996F35">
        <w:rPr>
          <w:highlight w:val="white"/>
          <w:lang w:val="es-AR"/>
        </w:rPr>
        <w:t xml:space="preserve">, Facebook, </w:t>
      </w:r>
      <w:proofErr w:type="spellStart"/>
      <w:r w:rsidRPr="00996F35">
        <w:rPr>
          <w:highlight w:val="white"/>
          <w:lang w:val="es-AR"/>
        </w:rPr>
        <w:lastRenderedPageBreak/>
        <w:t>Twitter</w:t>
      </w:r>
      <w:proofErr w:type="spellEnd"/>
      <w:r w:rsidRPr="00996F35">
        <w:rPr>
          <w:highlight w:val="white"/>
          <w:lang w:val="es-AR"/>
        </w:rPr>
        <w:t xml:space="preserve"> y </w:t>
      </w:r>
      <w:proofErr w:type="spellStart"/>
      <w:r w:rsidRPr="00996F35">
        <w:rPr>
          <w:highlight w:val="white"/>
          <w:lang w:val="es-AR"/>
        </w:rPr>
        <w:t>Whatsapp</w:t>
      </w:r>
      <w:proofErr w:type="spellEnd"/>
      <w:r w:rsidRPr="00996F35">
        <w:rPr>
          <w:highlight w:val="white"/>
          <w:lang w:val="es-AR"/>
        </w:rPr>
        <w:t xml:space="preserve"> en 2016</w:t>
      </w:r>
      <w:r>
        <w:rPr>
          <w:highlight w:val="white"/>
          <w:vertAlign w:val="superscript"/>
        </w:rPr>
        <w:footnoteReference w:id="37"/>
      </w:r>
      <w:r w:rsidRPr="00996F35">
        <w:rPr>
          <w:highlight w:val="white"/>
          <w:lang w:val="es-AR"/>
        </w:rPr>
        <w:t xml:space="preserve"> y Wikipedia en 2017</w:t>
      </w:r>
      <w:r>
        <w:rPr>
          <w:highlight w:val="white"/>
          <w:vertAlign w:val="superscript"/>
        </w:rPr>
        <w:footnoteReference w:id="38"/>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El gobierno turco también tiene la costumbre de practicar tortura a sus detenidos. Sin embargo, la práctica ya no es tan prevalente como en 2016, asegura </w:t>
      </w:r>
      <w:proofErr w:type="spellStart"/>
      <w:r w:rsidRPr="00996F35">
        <w:rPr>
          <w:highlight w:val="white"/>
          <w:lang w:val="es-AR"/>
        </w:rPr>
        <w:t>Amnesty</w:t>
      </w:r>
      <w:proofErr w:type="spellEnd"/>
      <w:r w:rsidRPr="00996F35">
        <w:rPr>
          <w:highlight w:val="white"/>
          <w:lang w:val="es-AR"/>
        </w:rPr>
        <w:t xml:space="preserve"> International. La realidad es que tampoco hay cifras y datos sobre esta práctica en el país y el gobierno turco hace lo todo lo posible para encubrirla. Las autoridades turcas continúan negándole el permiso al Comité Europeo para la Prevención de la Tortura de publicar su reporte sobre denuncias de tortura luego del intento de golpe</w:t>
      </w:r>
      <w:r>
        <w:rPr>
          <w:highlight w:val="white"/>
          <w:vertAlign w:val="superscript"/>
        </w:rPr>
        <w:footnoteReference w:id="39"/>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La libertad de reunión también ha visto su vulneración en el país. Varios gobernadores provinciales impusieron prohibiciones arbitrarias y generales, y dispersaron violentamente a las demostraciones públicas citando sus poderes bajo el estado de emergencia, lo que hizo que el número de manifestaciones públicas descendiera</w:t>
      </w:r>
      <w:r>
        <w:rPr>
          <w:highlight w:val="white"/>
          <w:vertAlign w:val="superscript"/>
        </w:rPr>
        <w:footnoteReference w:id="40"/>
      </w:r>
      <w:r w:rsidRPr="00996F35">
        <w:rPr>
          <w:highlight w:val="white"/>
          <w:lang w:val="es-AR"/>
        </w:rPr>
        <w:t>. Una vez más, la Marcha del Orgullo de Estambul fue suspendida por supuestos motivos de seguridad y en Ankara las autoridades impusieron una prohibición indefinida a eventos organizados por organizaciones LGBTI</w:t>
      </w:r>
      <w:r>
        <w:rPr>
          <w:highlight w:val="white"/>
          <w:vertAlign w:val="superscript"/>
        </w:rPr>
        <w:footnoteReference w:id="41"/>
      </w:r>
      <w:r w:rsidRPr="00996F35">
        <w:rPr>
          <w:highlight w:val="white"/>
          <w:vertAlign w:val="superscript"/>
          <w:lang w:val="es-AR"/>
        </w:rPr>
        <w:t>.</w:t>
      </w:r>
      <w:r w:rsidRPr="00996F35">
        <w:rPr>
          <w:highlight w:val="white"/>
          <w:lang w:val="es-AR"/>
        </w:rPr>
        <w:t xml:space="preserve"> Esto en concordancia con el pobre trato que recibe la población turca LGBTQIA+ tanto por sus limitados derechos reconocidos por el estado como por la homofobia, </w:t>
      </w:r>
      <w:proofErr w:type="spellStart"/>
      <w:r w:rsidRPr="00996F35">
        <w:rPr>
          <w:highlight w:val="white"/>
          <w:lang w:val="es-AR"/>
        </w:rPr>
        <w:t>transfobia</w:t>
      </w:r>
      <w:proofErr w:type="spellEnd"/>
      <w:r w:rsidRPr="00996F35">
        <w:rPr>
          <w:highlight w:val="white"/>
          <w:lang w:val="es-AR"/>
        </w:rPr>
        <w:t xml:space="preserve">, </w:t>
      </w:r>
      <w:proofErr w:type="spellStart"/>
      <w:r w:rsidRPr="00996F35">
        <w:rPr>
          <w:highlight w:val="white"/>
          <w:lang w:val="es-AR"/>
        </w:rPr>
        <w:t>etc</w:t>
      </w:r>
      <w:proofErr w:type="spellEnd"/>
      <w:r w:rsidRPr="00996F35">
        <w:rPr>
          <w:highlight w:val="white"/>
          <w:lang w:val="es-AR"/>
        </w:rPr>
        <w:t xml:space="preserve"> de la sociedad turca.</w:t>
      </w:r>
    </w:p>
    <w:p w:rsidR="002964FC" w:rsidRPr="00996F35" w:rsidRDefault="00387BBA" w:rsidP="00996F35">
      <w:pPr>
        <w:widowControl w:val="0"/>
        <w:pBdr>
          <w:top w:val="nil"/>
          <w:left w:val="nil"/>
          <w:bottom w:val="nil"/>
          <w:right w:val="nil"/>
          <w:between w:val="nil"/>
        </w:pBdr>
        <w:spacing w:after="120" w:line="360" w:lineRule="auto"/>
        <w:jc w:val="both"/>
        <w:rPr>
          <w:highlight w:val="white"/>
          <w:lang w:val="es-AR"/>
        </w:rPr>
      </w:pPr>
      <w:r w:rsidRPr="00996F35">
        <w:rPr>
          <w:highlight w:val="white"/>
          <w:lang w:val="es-AR"/>
        </w:rPr>
        <w:t xml:space="preserve">El último punto a tratar y posiblemente el que más tensiones ha generado con la Unión Europea, es el del referéndum sobre la reforma constitucional que expande los poderes de la oficina presidencial. Ya se ha mencionado como, durante la campaña por el referéndum, </w:t>
      </w:r>
      <w:proofErr w:type="spellStart"/>
      <w:r w:rsidRPr="00996F35">
        <w:rPr>
          <w:highlight w:val="white"/>
          <w:lang w:val="es-AR"/>
        </w:rPr>
        <w:t>Erdoğan</w:t>
      </w:r>
      <w:proofErr w:type="spellEnd"/>
      <w:r w:rsidRPr="00996F35">
        <w:rPr>
          <w:highlight w:val="white"/>
          <w:lang w:val="es-AR"/>
        </w:rPr>
        <w:t xml:space="preserve"> llamó fascistas a líderes europeos por no dejarle realizar eventos en sus países</w:t>
      </w:r>
      <w:r>
        <w:rPr>
          <w:highlight w:val="white"/>
          <w:vertAlign w:val="superscript"/>
        </w:rPr>
        <w:footnoteReference w:id="42"/>
      </w:r>
      <w:r w:rsidRPr="00996F35">
        <w:rPr>
          <w:highlight w:val="white"/>
          <w:lang w:val="es-AR"/>
        </w:rPr>
        <w:t xml:space="preserve">, lo que obviamente causó tensiones con Europa. Pero el gran problema se presentó cuando el resultado de la votación fue positivo. “El nuevo sistema presidencial, que consolida el control del poder por parte del titular, es un paso atrás para los Derechos Humanos y el Estado de </w:t>
      </w:r>
      <w:r w:rsidRPr="00996F35">
        <w:rPr>
          <w:highlight w:val="white"/>
          <w:lang w:val="es-AR"/>
        </w:rPr>
        <w:lastRenderedPageBreak/>
        <w:t>Derecho. Le faltan suficientes controles y equilibrios contra el abuso de poder del ejecutivo, gravemente reduce los poderes del parlamento, y consolida el control presidencial sobre gran parte de los nombr</w:t>
      </w:r>
      <w:r w:rsidR="004E1BCA">
        <w:rPr>
          <w:highlight w:val="white"/>
          <w:lang w:val="es-AR"/>
        </w:rPr>
        <w:t xml:space="preserve">amientos judiciales” asegura </w:t>
      </w:r>
      <w:r w:rsidRPr="00996F35">
        <w:rPr>
          <w:highlight w:val="white"/>
          <w:lang w:val="es-AR"/>
        </w:rPr>
        <w:t>HRW</w:t>
      </w:r>
      <w:r>
        <w:rPr>
          <w:highlight w:val="white"/>
          <w:vertAlign w:val="superscript"/>
        </w:rPr>
        <w:footnoteReference w:id="43"/>
      </w:r>
      <w:r w:rsidRPr="00996F35">
        <w:rPr>
          <w:highlight w:val="white"/>
          <w:lang w:val="es-AR"/>
        </w:rPr>
        <w:t>. Fueron estas preocupaciones las que hicieron que una vez más el parlamento europeo se pronunciará a favor de terminar las negociaciones con Turquía</w:t>
      </w:r>
      <w:r>
        <w:rPr>
          <w:highlight w:val="white"/>
          <w:vertAlign w:val="superscript"/>
        </w:rPr>
        <w:footnoteReference w:id="44"/>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La situación de los DD.HH en Turquía es realmente preocupante. El país se aleja cada vez más de los principios y requerimientos del acervo europeo, y de las nociones básicas de humanidad y decencia. Un país que está atravesando una situación de este tipo, especialmente de manera voluntaria puesto que la violación sistemática de los Derechos Humanos son decisiones políticas, no está en condiciones de poder acceder a la Unión Europea. En marzo de 2018, el presidente de Turquía aseguró que sigue deseando la membresía total de la UE</w:t>
      </w:r>
      <w:r>
        <w:rPr>
          <w:highlight w:val="white"/>
          <w:vertAlign w:val="superscript"/>
        </w:rPr>
        <w:footnoteReference w:id="45"/>
      </w:r>
      <w:r w:rsidRPr="00996F35">
        <w:rPr>
          <w:highlight w:val="white"/>
          <w:lang w:val="es-AR"/>
        </w:rPr>
        <w:t xml:space="preserve">. Uno esperaría que un país que está tan ansioso de entrar al bloque comercial más importante del mundo, fuera más complaciente con las reformas requeridas por este, en especial si esta ambición data de hace más de 50 años. Sin embargo, hemos visto como Turquía ha dejado de implementar reformas que requiere la Unión Europea hace ya más de 10 años y se ha alejado cada vez más de los valores del bloque, en especial en materia de Derechos Humanos. Europa ya ha reaccionado negativamente a este desarrollo y le ha advertido varias veces a </w:t>
      </w:r>
      <w:proofErr w:type="spellStart"/>
      <w:r w:rsidRPr="00996F35">
        <w:rPr>
          <w:highlight w:val="white"/>
          <w:lang w:val="es-AR"/>
        </w:rPr>
        <w:t>Erdoğan</w:t>
      </w:r>
      <w:proofErr w:type="spellEnd"/>
      <w:r w:rsidRPr="00996F35">
        <w:rPr>
          <w:highlight w:val="white"/>
          <w:lang w:val="es-AR"/>
        </w:rPr>
        <w:t xml:space="preserve"> que cambie el rumbo, sin resultados positivos.</w:t>
      </w:r>
      <w:r w:rsidRPr="00996F35">
        <w:rPr>
          <w:b/>
          <w:highlight w:val="white"/>
          <w:lang w:val="es-AR"/>
        </w:rPr>
        <w:t xml:space="preserve"> </w:t>
      </w:r>
    </w:p>
    <w:p w:rsidR="002964FC" w:rsidRPr="00996F35" w:rsidRDefault="00387BBA" w:rsidP="00996F35">
      <w:pPr>
        <w:widowControl w:val="0"/>
        <w:pBdr>
          <w:top w:val="nil"/>
          <w:left w:val="nil"/>
          <w:bottom w:val="nil"/>
          <w:right w:val="nil"/>
          <w:between w:val="nil"/>
        </w:pBdr>
        <w:spacing w:after="120" w:line="360" w:lineRule="auto"/>
        <w:jc w:val="both"/>
        <w:rPr>
          <w:highlight w:val="white"/>
          <w:lang w:val="es-AR"/>
        </w:rPr>
      </w:pPr>
      <w:r w:rsidRPr="00996F35">
        <w:rPr>
          <w:highlight w:val="white"/>
          <w:lang w:val="es-AR"/>
        </w:rPr>
        <w:t xml:space="preserve">El Parlamento Europeo ya se pronunció dos veces a favor de terminar las negociaciones y el clima político en Europa parece sugerir que la entrada del país a la Unión Europea es una idea descabellada. La pregunta es entonces, ¿cuánto más aguantará Europa las violaciones de Derechos Humanos en Turquía? Teniendo especialmente en cuenta que </w:t>
      </w:r>
      <w:proofErr w:type="spellStart"/>
      <w:r w:rsidRPr="00996F35">
        <w:rPr>
          <w:highlight w:val="white"/>
          <w:lang w:val="es-AR"/>
        </w:rPr>
        <w:t>Erdoğan</w:t>
      </w:r>
      <w:proofErr w:type="spellEnd"/>
      <w:r w:rsidRPr="00996F35">
        <w:rPr>
          <w:highlight w:val="white"/>
          <w:lang w:val="es-AR"/>
        </w:rPr>
        <w:t xml:space="preserve"> ganó un nuevo mandato por 5 años</w:t>
      </w:r>
      <w:r>
        <w:rPr>
          <w:highlight w:val="white"/>
          <w:vertAlign w:val="superscript"/>
        </w:rPr>
        <w:footnoteReference w:id="46"/>
      </w:r>
      <w:r w:rsidRPr="00996F35">
        <w:rPr>
          <w:highlight w:val="white"/>
          <w:lang w:val="es-AR"/>
        </w:rPr>
        <w:t>, lo que significa otros 5 años de represión a la ciudadanía, pero esta vez con el valor agregado de un ejecutivo sin nadie a quien rendirle cuentas.</w:t>
      </w: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Pr="00996F35" w:rsidRDefault="00387BBA" w:rsidP="00996F35">
      <w:pPr>
        <w:widowControl w:val="0"/>
        <w:pBdr>
          <w:top w:val="nil"/>
          <w:left w:val="nil"/>
          <w:bottom w:val="nil"/>
          <w:right w:val="nil"/>
          <w:between w:val="nil"/>
        </w:pBdr>
        <w:spacing w:after="120" w:line="360" w:lineRule="auto"/>
        <w:rPr>
          <w:b/>
          <w:sz w:val="28"/>
          <w:szCs w:val="28"/>
          <w:highlight w:val="white"/>
          <w:lang w:val="es-AR"/>
        </w:rPr>
      </w:pPr>
      <w:r w:rsidRPr="00996F35">
        <w:rPr>
          <w:b/>
          <w:sz w:val="28"/>
          <w:szCs w:val="28"/>
          <w:highlight w:val="white"/>
          <w:lang w:val="es-AR"/>
        </w:rPr>
        <w:t>La coyuntura política</w:t>
      </w:r>
    </w:p>
    <w:p w:rsidR="002964FC" w:rsidRPr="00996F35" w:rsidRDefault="002964FC" w:rsidP="00996F35">
      <w:pPr>
        <w:widowControl w:val="0"/>
        <w:pBdr>
          <w:top w:val="nil"/>
          <w:left w:val="nil"/>
          <w:bottom w:val="nil"/>
          <w:right w:val="nil"/>
          <w:between w:val="nil"/>
        </w:pBdr>
        <w:spacing w:after="120" w:line="360" w:lineRule="auto"/>
        <w:rPr>
          <w:highlight w:val="white"/>
          <w:lang w:val="es-AR"/>
        </w:rPr>
      </w:pP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La política europea en el contexto actual no es una que favorezca a Turquía. Históricamente ha habido oposición al ingreso de Turquía por parte de los partidos de centro derecha en algunos países como Alemania y particularmente Austria</w:t>
      </w:r>
      <w:r>
        <w:rPr>
          <w:highlight w:val="white"/>
          <w:vertAlign w:val="superscript"/>
        </w:rPr>
        <w:footnoteReference w:id="47"/>
      </w:r>
      <w:r w:rsidRPr="00996F35">
        <w:rPr>
          <w:highlight w:val="white"/>
          <w:lang w:val="es-AR"/>
        </w:rPr>
        <w:t>. Oficiales turcos también creen que un sentimiento de “</w:t>
      </w:r>
      <w:proofErr w:type="spellStart"/>
      <w:r w:rsidRPr="00996F35">
        <w:rPr>
          <w:highlight w:val="white"/>
          <w:lang w:val="es-AR"/>
        </w:rPr>
        <w:t>islamofobia</w:t>
      </w:r>
      <w:proofErr w:type="spellEnd"/>
      <w:r w:rsidRPr="00996F35">
        <w:rPr>
          <w:highlight w:val="white"/>
          <w:lang w:val="es-AR"/>
        </w:rPr>
        <w:t xml:space="preserve"> y </w:t>
      </w:r>
      <w:proofErr w:type="spellStart"/>
      <w:r w:rsidRPr="00996F35">
        <w:rPr>
          <w:highlight w:val="white"/>
          <w:lang w:val="es-AR"/>
        </w:rPr>
        <w:t>turcofobia</w:t>
      </w:r>
      <w:proofErr w:type="spellEnd"/>
      <w:r w:rsidRPr="00996F35">
        <w:rPr>
          <w:highlight w:val="white"/>
          <w:lang w:val="es-AR"/>
        </w:rPr>
        <w:t>” mantienen a Turquía fuera de la Unión Europea</w:t>
      </w:r>
      <w:r>
        <w:rPr>
          <w:highlight w:val="white"/>
          <w:vertAlign w:val="superscript"/>
        </w:rPr>
        <w:footnoteReference w:id="48"/>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La realidad es que el hecho de que Turquía sea un país con mayoría musulmana ha sido y es la principal razón por la cual los partidos de la extre</w:t>
      </w:r>
      <w:r w:rsidR="00996F35">
        <w:rPr>
          <w:highlight w:val="white"/>
          <w:lang w:val="es-AR"/>
        </w:rPr>
        <w:t>ma derecha, e incluso la centro-</w:t>
      </w:r>
      <w:r w:rsidRPr="00996F35">
        <w:rPr>
          <w:highlight w:val="white"/>
          <w:lang w:val="es-AR"/>
        </w:rPr>
        <w:t>derecha en Alemania y Austria, se han opuesto al acceso del país a la Unión Europea, abogando por una membresía limitada. Justificaban que un país en donde la mayoría de la población practica el Islam no encajaba con los ideales europeos</w:t>
      </w:r>
      <w:r>
        <w:rPr>
          <w:highlight w:val="white"/>
          <w:vertAlign w:val="superscript"/>
        </w:rPr>
        <w:footnoteReference w:id="49"/>
      </w:r>
      <w:r w:rsidRPr="00996F35">
        <w:rPr>
          <w:highlight w:val="white"/>
          <w:lang w:val="es-AR"/>
        </w:rPr>
        <w:t xml:space="preserve">. El presidente de la Convención para el Futuro de Europa que redactó la Constitución Europea, Valéry </w:t>
      </w:r>
      <w:proofErr w:type="spellStart"/>
      <w:r w:rsidRPr="00996F35">
        <w:rPr>
          <w:highlight w:val="white"/>
          <w:lang w:val="es-AR"/>
        </w:rPr>
        <w:t>Giscard</w:t>
      </w:r>
      <w:proofErr w:type="spellEnd"/>
      <w:r w:rsidRPr="00996F35">
        <w:rPr>
          <w:highlight w:val="white"/>
          <w:lang w:val="es-AR"/>
        </w:rPr>
        <w:t xml:space="preserve"> </w:t>
      </w:r>
      <w:proofErr w:type="spellStart"/>
      <w:r w:rsidRPr="00996F35">
        <w:rPr>
          <w:highlight w:val="white"/>
          <w:lang w:val="es-AR"/>
        </w:rPr>
        <w:t>d'Estaing</w:t>
      </w:r>
      <w:proofErr w:type="spellEnd"/>
      <w:r w:rsidRPr="00996F35">
        <w:rPr>
          <w:highlight w:val="white"/>
          <w:lang w:val="es-AR"/>
        </w:rPr>
        <w:t>, sostiene que permitir la entrada a la Unión sería “el fin de la UE”, que Turquía “no es un país europeo”, y que tiene “una cultura, un acercamiento y un modo de vida diferente”</w:t>
      </w:r>
      <w:r>
        <w:rPr>
          <w:highlight w:val="white"/>
          <w:vertAlign w:val="superscript"/>
        </w:rPr>
        <w:footnoteReference w:id="50"/>
      </w:r>
      <w:r w:rsidRPr="00996F35">
        <w:rPr>
          <w:highlight w:val="white"/>
          <w:lang w:val="es-AR"/>
        </w:rPr>
        <w:t xml:space="preserve">.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Más recientemente, durante la campaña por el </w:t>
      </w:r>
      <w:proofErr w:type="spellStart"/>
      <w:r w:rsidRPr="00996F35">
        <w:rPr>
          <w:highlight w:val="white"/>
          <w:lang w:val="es-AR"/>
        </w:rPr>
        <w:t>Brexit</w:t>
      </w:r>
      <w:proofErr w:type="spellEnd"/>
      <w:r w:rsidRPr="00996F35">
        <w:rPr>
          <w:highlight w:val="white"/>
          <w:lang w:val="es-AR"/>
        </w:rPr>
        <w:t>, la campaña del “</w:t>
      </w:r>
      <w:proofErr w:type="spellStart"/>
      <w:r w:rsidRPr="00996F35">
        <w:rPr>
          <w:highlight w:val="white"/>
          <w:lang w:val="es-AR"/>
        </w:rPr>
        <w:t>Leave</w:t>
      </w:r>
      <w:proofErr w:type="spellEnd"/>
      <w:r w:rsidRPr="00996F35">
        <w:rPr>
          <w:highlight w:val="white"/>
          <w:lang w:val="es-AR"/>
        </w:rPr>
        <w:t>” utilizó las negociaciones entre Turquía y la UE para promover la salida del Reino Unido del bloque, diciendo que “un millón de turcos podrían llegar al Reino Unido dentro los primeros 8 años de Turquía como miembro del bloque, un crecimiento en la inmigración que corre el riesgo de permitir la entrada de asesinos, terroristas y secuestradores al país”</w:t>
      </w:r>
      <w:r>
        <w:rPr>
          <w:highlight w:val="white"/>
          <w:vertAlign w:val="superscript"/>
        </w:rPr>
        <w:footnoteReference w:id="51"/>
      </w:r>
      <w:r w:rsidRPr="00996F35">
        <w:rPr>
          <w:highlight w:val="white"/>
          <w:lang w:val="es-AR"/>
        </w:rPr>
        <w:t xml:space="preserve">. Si bien el cambio de posición del gobierno británico respecto a la admisión de Turquía durante la campaña del </w:t>
      </w:r>
      <w:proofErr w:type="spellStart"/>
      <w:r w:rsidRPr="00996F35">
        <w:rPr>
          <w:highlight w:val="white"/>
          <w:lang w:val="es-AR"/>
        </w:rPr>
        <w:t>Brexit</w:t>
      </w:r>
      <w:proofErr w:type="spellEnd"/>
      <w:r>
        <w:rPr>
          <w:highlight w:val="white"/>
          <w:vertAlign w:val="superscript"/>
        </w:rPr>
        <w:footnoteReference w:id="52"/>
      </w:r>
      <w:r w:rsidRPr="00996F35">
        <w:rPr>
          <w:highlight w:val="white"/>
          <w:lang w:val="es-AR"/>
        </w:rPr>
        <w:t xml:space="preserve"> ya preocupaba a Ankara, el hecho de que el Reino Unido esté en proceso de dejar el bloque le ha quitado a </w:t>
      </w:r>
      <w:proofErr w:type="spellStart"/>
      <w:r w:rsidRPr="00996F35">
        <w:rPr>
          <w:highlight w:val="white"/>
          <w:lang w:val="es-AR"/>
        </w:rPr>
        <w:t>Erdoğan</w:t>
      </w:r>
      <w:proofErr w:type="spellEnd"/>
      <w:r w:rsidRPr="00996F35">
        <w:rPr>
          <w:highlight w:val="white"/>
          <w:lang w:val="es-AR"/>
        </w:rPr>
        <w:t xml:space="preserve"> uno de sus aliados más importantes dentro de la Unión</w:t>
      </w:r>
      <w:r>
        <w:rPr>
          <w:highlight w:val="white"/>
          <w:vertAlign w:val="superscript"/>
        </w:rPr>
        <w:footnoteReference w:id="53"/>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Otro punto importante que ha marcado la coyuntura política de Europa respecto a Turquía ha </w:t>
      </w:r>
      <w:r w:rsidRPr="00996F35">
        <w:rPr>
          <w:highlight w:val="white"/>
          <w:lang w:val="es-AR"/>
        </w:rPr>
        <w:lastRenderedPageBreak/>
        <w:t>sido el de las violaciones a los Derechos Humanos ya mencionadas. Esto llevó a que en 2016</w:t>
      </w:r>
      <w:r>
        <w:rPr>
          <w:highlight w:val="white"/>
          <w:vertAlign w:val="superscript"/>
        </w:rPr>
        <w:footnoteReference w:id="54"/>
      </w:r>
      <w:r w:rsidRPr="00996F35">
        <w:rPr>
          <w:highlight w:val="white"/>
          <w:lang w:val="es-AR"/>
        </w:rPr>
        <w:t xml:space="preserve"> y en 2017</w:t>
      </w:r>
      <w:r>
        <w:rPr>
          <w:highlight w:val="white"/>
          <w:vertAlign w:val="superscript"/>
        </w:rPr>
        <w:footnoteReference w:id="55"/>
      </w:r>
      <w:r w:rsidRPr="00996F35">
        <w:rPr>
          <w:highlight w:val="white"/>
          <w:lang w:val="es-AR"/>
        </w:rPr>
        <w:t xml:space="preserve"> el Parlamento Europeo votara por suspender las negociaciones con Ankara debido a la persecución de disidentes y los nuevos poderes de la presidencia respectivamente. La situación de los Derechos Humanos bajo el régimen de </w:t>
      </w:r>
      <w:proofErr w:type="spellStart"/>
      <w:r w:rsidRPr="00996F35">
        <w:rPr>
          <w:highlight w:val="white"/>
          <w:lang w:val="es-AR"/>
        </w:rPr>
        <w:t>Erdoğan</w:t>
      </w:r>
      <w:proofErr w:type="spellEnd"/>
      <w:r w:rsidRPr="00996F35">
        <w:rPr>
          <w:highlight w:val="white"/>
          <w:lang w:val="es-AR"/>
        </w:rPr>
        <w:t xml:space="preserve"> ha hecho que </w:t>
      </w:r>
      <w:proofErr w:type="spellStart"/>
      <w:r w:rsidRPr="00996F35">
        <w:rPr>
          <w:highlight w:val="white"/>
          <w:lang w:val="es-AR"/>
        </w:rPr>
        <w:t>Macron</w:t>
      </w:r>
      <w:proofErr w:type="spellEnd"/>
      <w:r w:rsidRPr="00996F35">
        <w:rPr>
          <w:highlight w:val="white"/>
          <w:lang w:val="es-AR"/>
        </w:rPr>
        <w:t xml:space="preserve"> revierta el apoyo de Francia al acceso de Turquía al bloque que había instaurado el </w:t>
      </w:r>
      <w:proofErr w:type="spellStart"/>
      <w:r w:rsidRPr="00996F35">
        <w:rPr>
          <w:highlight w:val="white"/>
          <w:lang w:val="es-AR"/>
        </w:rPr>
        <w:t>expresidente</w:t>
      </w:r>
      <w:proofErr w:type="spellEnd"/>
      <w:r w:rsidRPr="00996F35">
        <w:rPr>
          <w:highlight w:val="white"/>
          <w:lang w:val="es-AR"/>
        </w:rPr>
        <w:t xml:space="preserve"> </w:t>
      </w:r>
      <w:proofErr w:type="spellStart"/>
      <w:r w:rsidRPr="00996F35">
        <w:rPr>
          <w:highlight w:val="white"/>
          <w:lang w:val="es-AR"/>
        </w:rPr>
        <w:t>Hollande</w:t>
      </w:r>
      <w:proofErr w:type="spellEnd"/>
      <w:r>
        <w:rPr>
          <w:highlight w:val="white"/>
          <w:vertAlign w:val="superscript"/>
        </w:rPr>
        <w:footnoteReference w:id="56"/>
      </w:r>
      <w:r w:rsidRPr="00996F35">
        <w:rPr>
          <w:highlight w:val="white"/>
          <w:lang w:val="es-AR"/>
        </w:rPr>
        <w:t>. El actual presidente francés afirma que bloqueará el acceso de Turquía y que buscará una “asociación especial” entre la Unión Europea y Ankara citando el poco progreso en las negociaciones, en especial en la materia de Derechos Humanos</w:t>
      </w:r>
      <w:r>
        <w:rPr>
          <w:highlight w:val="white"/>
          <w:vertAlign w:val="superscript"/>
        </w:rPr>
        <w:footnoteReference w:id="57"/>
      </w:r>
      <w:r w:rsidRPr="00996F35">
        <w:rPr>
          <w:highlight w:val="white"/>
          <w:lang w:val="es-AR"/>
        </w:rPr>
        <w:t xml:space="preserve">.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El otro cambio drástico que ocurrió en respuesta a la situación en Turquía fue en Alemania durante las elecciones en el país europeo. En un debate entre </w:t>
      </w:r>
      <w:proofErr w:type="spellStart"/>
      <w:r w:rsidRPr="00996F35">
        <w:rPr>
          <w:highlight w:val="white"/>
          <w:lang w:val="es-AR"/>
        </w:rPr>
        <w:t>Angela</w:t>
      </w:r>
      <w:proofErr w:type="spellEnd"/>
      <w:r w:rsidRPr="00996F35">
        <w:rPr>
          <w:highlight w:val="white"/>
          <w:lang w:val="es-AR"/>
        </w:rPr>
        <w:t xml:space="preserve"> </w:t>
      </w:r>
      <w:proofErr w:type="spellStart"/>
      <w:r w:rsidRPr="00996F35">
        <w:rPr>
          <w:highlight w:val="white"/>
          <w:lang w:val="es-AR"/>
        </w:rPr>
        <w:t>Merkel</w:t>
      </w:r>
      <w:proofErr w:type="spellEnd"/>
      <w:r w:rsidRPr="00996F35">
        <w:rPr>
          <w:highlight w:val="white"/>
          <w:lang w:val="es-AR"/>
        </w:rPr>
        <w:t xml:space="preserve"> y Martin </w:t>
      </w:r>
      <w:proofErr w:type="spellStart"/>
      <w:r w:rsidRPr="00996F35">
        <w:rPr>
          <w:highlight w:val="white"/>
          <w:lang w:val="es-AR"/>
        </w:rPr>
        <w:t>Schulz</w:t>
      </w:r>
      <w:proofErr w:type="spellEnd"/>
      <w:r w:rsidRPr="00996F35">
        <w:rPr>
          <w:highlight w:val="white"/>
          <w:lang w:val="es-AR"/>
        </w:rPr>
        <w:t>, el candidato socialdemócrata rompió con la posición histórica de su partido de apoyar la entrada de Turquía a la Unión Europea al decir que, “si ganase las elecciones el 24 de septiembre, él suspendería las charlas de negociaciones”. Merkel también adoptó una posición muy dura en ese debate al decir que “terminaría las negociaciones de acceso”</w:t>
      </w:r>
      <w:r>
        <w:rPr>
          <w:highlight w:val="white"/>
          <w:vertAlign w:val="superscript"/>
        </w:rPr>
        <w:footnoteReference w:id="58"/>
      </w:r>
      <w:r w:rsidRPr="00996F35">
        <w:rPr>
          <w:highlight w:val="white"/>
          <w:lang w:val="es-AR"/>
        </w:rPr>
        <w:t>. Otros países que han manifestado su intención de suspender las negociaciones con Turquía por la situación en el país son los Países Bajos</w:t>
      </w:r>
      <w:r>
        <w:rPr>
          <w:highlight w:val="white"/>
          <w:vertAlign w:val="superscript"/>
        </w:rPr>
        <w:footnoteReference w:id="59"/>
      </w:r>
      <w:r w:rsidRPr="00996F35">
        <w:rPr>
          <w:highlight w:val="white"/>
          <w:lang w:val="es-AR"/>
        </w:rPr>
        <w:t xml:space="preserve"> y Austria</w:t>
      </w:r>
      <w:r>
        <w:rPr>
          <w:highlight w:val="white"/>
          <w:vertAlign w:val="superscript"/>
        </w:rPr>
        <w:footnoteReference w:id="60"/>
      </w:r>
      <w:r w:rsidRPr="00996F35">
        <w:rPr>
          <w:highlight w:val="white"/>
          <w:lang w:val="es-AR"/>
        </w:rPr>
        <w:t>. Sin embargo, no todos los gobiernos europeos parecen querer suspender las negociaciones; en octubre de 2017, el presidente de Polonia dijo estar a favor de que Turquía entrase a la Unión Europea</w:t>
      </w:r>
      <w:r>
        <w:rPr>
          <w:highlight w:val="white"/>
          <w:vertAlign w:val="superscript"/>
        </w:rPr>
        <w:footnoteReference w:id="61"/>
      </w:r>
      <w:r w:rsidRPr="00996F35">
        <w:rPr>
          <w:highlight w:val="white"/>
          <w:lang w:val="es-AR"/>
        </w:rPr>
        <w:t>. ¿Podría ser esto una actitud desafiante respecto a las amenazas de la Comisión Europea hacia Polonia por las reformas</w:t>
      </w:r>
      <w:r>
        <w:rPr>
          <w:highlight w:val="white"/>
          <w:vertAlign w:val="superscript"/>
        </w:rPr>
        <w:footnoteReference w:id="62"/>
      </w:r>
      <w:r w:rsidRPr="00996F35">
        <w:rPr>
          <w:highlight w:val="white"/>
          <w:lang w:val="es-AR"/>
        </w:rPr>
        <w:t xml:space="preserve"> a sus Cortes?</w:t>
      </w:r>
      <w:r w:rsidR="00996F35">
        <w:rPr>
          <w:highlight w:val="white"/>
          <w:lang w:val="es-AR"/>
        </w:rPr>
        <w:t xml:space="preserve"> </w:t>
      </w:r>
      <w:r w:rsidRPr="00996F35">
        <w:rPr>
          <w:highlight w:val="white"/>
          <w:lang w:val="es-AR"/>
        </w:rPr>
        <w:t xml:space="preserve">¿O es acaso genuino el interés del presidente polaco, quien viene de un partido </w:t>
      </w:r>
      <w:r w:rsidRPr="00996F35">
        <w:rPr>
          <w:highlight w:val="white"/>
          <w:lang w:val="es-AR"/>
        </w:rPr>
        <w:lastRenderedPageBreak/>
        <w:t xml:space="preserve">con historial </w:t>
      </w:r>
      <w:proofErr w:type="spellStart"/>
      <w:r w:rsidRPr="00996F35">
        <w:rPr>
          <w:highlight w:val="white"/>
          <w:lang w:val="es-AR"/>
        </w:rPr>
        <w:t>islamofóbico</w:t>
      </w:r>
      <w:proofErr w:type="spellEnd"/>
      <w:r>
        <w:rPr>
          <w:highlight w:val="white"/>
          <w:vertAlign w:val="superscript"/>
        </w:rPr>
        <w:footnoteReference w:id="63"/>
      </w:r>
      <w:r w:rsidRPr="00996F35">
        <w:rPr>
          <w:highlight w:val="white"/>
          <w:lang w:val="es-AR"/>
        </w:rPr>
        <w:t xml:space="preserve">, por </w:t>
      </w:r>
      <w:r w:rsidR="00996F35">
        <w:rPr>
          <w:highlight w:val="white"/>
          <w:lang w:val="es-AR"/>
        </w:rPr>
        <w:t>el ingreso de un país predominante</w:t>
      </w:r>
      <w:r w:rsidRPr="00996F35">
        <w:rPr>
          <w:highlight w:val="white"/>
          <w:lang w:val="es-AR"/>
        </w:rPr>
        <w:t>mente musulmán?</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La situación desfavorable en Europa ha hecho que el clima político en Turquía tampoco favorezca a un acercamiento con Europa. En 2017 el presidente turco dijo que si bien “no iban a ser el lado que se rinda en las negociaciones, Turquía ya no necesitaba de la membresía de la Unión Europea”</w:t>
      </w:r>
      <w:r>
        <w:rPr>
          <w:highlight w:val="white"/>
          <w:vertAlign w:val="superscript"/>
        </w:rPr>
        <w:footnoteReference w:id="64"/>
      </w:r>
      <w:r w:rsidRPr="00996F35">
        <w:rPr>
          <w:highlight w:val="white"/>
          <w:lang w:val="es-AR"/>
        </w:rPr>
        <w:t>. El pueblo turco tampoco parece querer integrarse a la UE. En el “</w:t>
      </w:r>
      <w:proofErr w:type="spellStart"/>
      <w:r w:rsidRPr="00996F35">
        <w:rPr>
          <w:highlight w:val="white"/>
          <w:lang w:val="es-AR"/>
        </w:rPr>
        <w:t>Eurobarómetro</w:t>
      </w:r>
      <w:proofErr w:type="spellEnd"/>
      <w:r w:rsidRPr="00996F35">
        <w:rPr>
          <w:highlight w:val="white"/>
          <w:lang w:val="es-AR"/>
        </w:rPr>
        <w:t xml:space="preserve"> Standard 89” publicado en junio de 2018, el 29% de los turcos consideraba que entrar a la Unión Europea era algo bueno, lo que representó una caída de 18 puntos respecto al </w:t>
      </w:r>
      <w:proofErr w:type="spellStart"/>
      <w:r w:rsidRPr="00996F35">
        <w:rPr>
          <w:highlight w:val="white"/>
          <w:lang w:val="es-AR"/>
        </w:rPr>
        <w:t>Eurobarómetro</w:t>
      </w:r>
      <w:proofErr w:type="spellEnd"/>
      <w:r w:rsidRPr="00996F35">
        <w:rPr>
          <w:highlight w:val="white"/>
          <w:lang w:val="es-AR"/>
        </w:rPr>
        <w:t xml:space="preserve"> anterior, 29% lo veía como algo malo y un 34% tenían una opinión neutral. Sin embargo, un dato más sorprendente es que la mayoría de los turcos, 46%, ahora consideran que entrar a la Unión Europea perjudicaría al país, lo que es una suba de 10 puntos respecto a la última encuesta. Un 44% creen que el país se beneficiaría y un 12% dice no saber</w:t>
      </w:r>
      <w:r>
        <w:rPr>
          <w:highlight w:val="white"/>
          <w:vertAlign w:val="superscript"/>
        </w:rPr>
        <w:footnoteReference w:id="65"/>
      </w:r>
      <w:r w:rsidRPr="00996F35">
        <w:rPr>
          <w:highlight w:val="white"/>
          <w:lang w:val="es-AR"/>
        </w:rPr>
        <w:t>.</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Considerando que la coyuntura política tanto en el continente europeo como en Turquía no favorece al diálogo entre estos dos actores, nos preguntamos qué tanto vale la pena seguir extendiendo estas negociaciones que llevan ya 13 años. Claramente ni Europa ni Turquía quieren “dar su brazo a torcer”. Por un lado, los líderes europeos no van a ceder en su cruzada en defensa de los Derechos Humanos, aunque quizás detrás de algunos de estos discursos en realidad se encuentra un sentimiento xenófobo disfrazado para no generar indignación. Por su parte, </w:t>
      </w:r>
      <w:proofErr w:type="spellStart"/>
      <w:r w:rsidRPr="00996F35">
        <w:rPr>
          <w:highlight w:val="white"/>
          <w:lang w:val="es-AR"/>
        </w:rPr>
        <w:t>Erdoğan</w:t>
      </w:r>
      <w:proofErr w:type="spellEnd"/>
      <w:r w:rsidRPr="00996F35">
        <w:rPr>
          <w:highlight w:val="white"/>
          <w:lang w:val="es-AR"/>
        </w:rPr>
        <w:t xml:space="preserve"> no parece tener intenciones más que de seguir consolidando su control sobre el Estado turco.</w:t>
      </w:r>
    </w:p>
    <w:p w:rsidR="002964FC" w:rsidRPr="00996F35" w:rsidRDefault="002964FC" w:rsidP="00996F35">
      <w:pPr>
        <w:widowControl w:val="0"/>
        <w:pBdr>
          <w:top w:val="nil"/>
          <w:left w:val="nil"/>
          <w:bottom w:val="nil"/>
          <w:right w:val="nil"/>
          <w:between w:val="nil"/>
        </w:pBdr>
        <w:spacing w:after="120" w:line="360" w:lineRule="auto"/>
        <w:jc w:val="both"/>
        <w:rPr>
          <w:highlight w:val="white"/>
          <w:lang w:val="es-AR"/>
        </w:rPr>
      </w:pP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b/>
          <w:sz w:val="28"/>
          <w:szCs w:val="28"/>
          <w:highlight w:val="white"/>
          <w:lang w:val="es-AR"/>
        </w:rPr>
        <w:t>Reflexiones finales</w:t>
      </w:r>
    </w:p>
    <w:p w:rsidR="002964FC" w:rsidRPr="00996F35" w:rsidRDefault="002964FC" w:rsidP="00996F35">
      <w:pPr>
        <w:widowControl w:val="0"/>
        <w:pBdr>
          <w:top w:val="nil"/>
          <w:left w:val="nil"/>
          <w:bottom w:val="nil"/>
          <w:right w:val="nil"/>
          <w:between w:val="nil"/>
        </w:pBdr>
        <w:spacing w:after="120" w:line="360" w:lineRule="auto"/>
        <w:jc w:val="both"/>
        <w:rPr>
          <w:b/>
          <w:sz w:val="28"/>
          <w:szCs w:val="28"/>
          <w:highlight w:val="white"/>
          <w:lang w:val="es-AR"/>
        </w:rPr>
      </w:pP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Teniendo en cuenta que a lo largo de este ensayo he expuesto las razones por las cuales Turquía no ha entrado a la Unión Europea a pesar de que las negociaciones de acceso llevan ya 13 años, creo que es pertinente dar a conocer nuestra opinión respecto al futuro que les depara a estos dos actores. Vamos a tratar dos cuestiones: si es posible que Turquía logre </w:t>
      </w:r>
      <w:r w:rsidRPr="00996F35">
        <w:rPr>
          <w:highlight w:val="white"/>
          <w:lang w:val="es-AR"/>
        </w:rPr>
        <w:lastRenderedPageBreak/>
        <w:t>entrar a la Unión Europea y si es correcto que lo haga.</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Comenzando con la posibilidad de acceso, creemos que no es factible la entrada del país al organismo en el corto o mediano plazo. El obstáculo más obvio y más difícil de sortear es el de Chipre. Este conflicto no muestra posibilidad de resolución y mientras no se resuelva, Turquía no podrá entrar a la Unión Europea. Ankara tampoco puede hacer mucho respecto a este conflicto, puesto que si quiere resolverlo debería dejar de reconocer a Chipre del Norte, lo cual no va a ocurrir dado el enorme costo político que esto significaría tanto para </w:t>
      </w:r>
      <w:proofErr w:type="spellStart"/>
      <w:r w:rsidRPr="00996F35">
        <w:rPr>
          <w:highlight w:val="white"/>
          <w:lang w:val="es-AR"/>
        </w:rPr>
        <w:t>Erdoğan</w:t>
      </w:r>
      <w:proofErr w:type="spellEnd"/>
      <w:r w:rsidRPr="00996F35">
        <w:rPr>
          <w:highlight w:val="white"/>
          <w:lang w:val="es-AR"/>
        </w:rPr>
        <w:t xml:space="preserve"> como para quien llegase a sucederlo. Es por esto que consideramos de mayor importancia hablar de las otras dos cuestiones tratadas, además porque ambas están íntimamente ligadas.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Hemos visto como el empeoramiento de los Derechos Humanos ha repercutido en Europa. Por lo tanto es posible que con un cambio de gobierno (visto que el actual no tiene ningún interés en mejorar la situación) y grandes esfuerzos puestos en revertir la crisis que sufre el país, los líderes europeos y los europeos mismos vuelvan a promover el acceso del país. Sin embargo, la política turca no parece querer acompañar ese proceso. El presidente turco logró -con apoyo popular- ampliar los poderes de la presidencia</w:t>
      </w:r>
      <w:r>
        <w:rPr>
          <w:highlight w:val="white"/>
          <w:vertAlign w:val="superscript"/>
        </w:rPr>
        <w:footnoteReference w:id="66"/>
      </w:r>
      <w:r w:rsidRPr="00996F35">
        <w:rPr>
          <w:highlight w:val="white"/>
          <w:lang w:val="es-AR"/>
        </w:rPr>
        <w:t xml:space="preserve"> y ser reelecto</w:t>
      </w:r>
      <w:r>
        <w:rPr>
          <w:highlight w:val="white"/>
          <w:vertAlign w:val="superscript"/>
        </w:rPr>
        <w:footnoteReference w:id="67"/>
      </w:r>
      <w:r w:rsidRPr="00996F35">
        <w:rPr>
          <w:highlight w:val="white"/>
          <w:lang w:val="es-AR"/>
        </w:rPr>
        <w:t>. También es válido preguntarse si después de una serie de años de intercambios de insultos</w:t>
      </w:r>
      <w:r>
        <w:rPr>
          <w:highlight w:val="white"/>
          <w:vertAlign w:val="superscript"/>
        </w:rPr>
        <w:footnoteReference w:id="68"/>
      </w:r>
      <w:r>
        <w:rPr>
          <w:highlight w:val="white"/>
          <w:vertAlign w:val="superscript"/>
        </w:rPr>
        <w:footnoteReference w:id="69"/>
      </w:r>
      <w:r w:rsidRPr="00996F35">
        <w:rPr>
          <w:highlight w:val="white"/>
          <w:lang w:val="es-AR"/>
        </w:rPr>
        <w:t xml:space="preserve"> y de pérdida de fe en el proyecto europeo por parte de los turcos</w:t>
      </w:r>
      <w:r>
        <w:rPr>
          <w:highlight w:val="white"/>
          <w:vertAlign w:val="superscript"/>
        </w:rPr>
        <w:footnoteReference w:id="70"/>
      </w:r>
      <w:r w:rsidRPr="00996F35">
        <w:rPr>
          <w:highlight w:val="white"/>
          <w:lang w:val="es-AR"/>
        </w:rPr>
        <w:t>, es realista plantear que las negociaciones pueden ser reactivadas con normalidad.</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Finalmente consideraremos si es prudente o no que Turquía sea admitida dentro de la Unión Europea. Primero, para plantear este interrogante, hay que asumir que los desafíos arriba mencionados han sido superados. Aún superados estos obstáculos, creemos que no sería prudente admitir al país dentro de la organización. Si Turquía fuese miembro de la UE, este sería el miembro más grande del organismo tanto en tamaño</w:t>
      </w:r>
      <w:r>
        <w:rPr>
          <w:highlight w:val="white"/>
          <w:vertAlign w:val="superscript"/>
        </w:rPr>
        <w:footnoteReference w:id="71"/>
      </w:r>
      <w:r w:rsidRPr="00996F35">
        <w:rPr>
          <w:highlight w:val="white"/>
          <w:lang w:val="es-AR"/>
        </w:rPr>
        <w:t xml:space="preserve"> como en población</w:t>
      </w:r>
      <w:r>
        <w:rPr>
          <w:highlight w:val="white"/>
          <w:vertAlign w:val="superscript"/>
        </w:rPr>
        <w:footnoteReference w:id="72"/>
      </w:r>
      <w:r w:rsidRPr="00996F35">
        <w:rPr>
          <w:highlight w:val="white"/>
          <w:lang w:val="es-AR"/>
        </w:rPr>
        <w:t xml:space="preserve">. También </w:t>
      </w:r>
      <w:r w:rsidRPr="00996F35">
        <w:rPr>
          <w:highlight w:val="white"/>
          <w:lang w:val="es-AR"/>
        </w:rPr>
        <w:lastRenderedPageBreak/>
        <w:t>detentaría la cuarta economía más grande del bloque</w:t>
      </w:r>
      <w:r>
        <w:rPr>
          <w:highlight w:val="white"/>
          <w:vertAlign w:val="superscript"/>
        </w:rPr>
        <w:footnoteReference w:id="73"/>
      </w:r>
      <w:r w:rsidRPr="00996F35">
        <w:rPr>
          <w:highlight w:val="white"/>
          <w:lang w:val="es-AR"/>
        </w:rPr>
        <w:t xml:space="preserve">. </w:t>
      </w:r>
    </w:p>
    <w:p w:rsidR="002964FC" w:rsidRPr="00996F35" w:rsidRDefault="00387BBA" w:rsidP="00996F35">
      <w:pPr>
        <w:widowControl w:val="0"/>
        <w:pBdr>
          <w:top w:val="nil"/>
          <w:left w:val="nil"/>
          <w:bottom w:val="nil"/>
          <w:right w:val="nil"/>
          <w:between w:val="nil"/>
        </w:pBdr>
        <w:spacing w:after="120" w:line="360" w:lineRule="auto"/>
        <w:jc w:val="both"/>
        <w:rPr>
          <w:lang w:val="es-AR"/>
        </w:rPr>
      </w:pPr>
      <w:r w:rsidRPr="00996F35">
        <w:rPr>
          <w:highlight w:val="white"/>
          <w:lang w:val="es-AR"/>
        </w:rPr>
        <w:t xml:space="preserve">Es innegable que Turquía tendría una gran influencia en la Unión Europea, y por esto no consideramos prudente que se convierta en un país miembro. Turquía tiene una historia de inestabilidad, golpes militares y autoritarismo (expuesto de manera </w:t>
      </w:r>
      <w:r w:rsidR="00996F35" w:rsidRPr="00996F35">
        <w:rPr>
          <w:highlight w:val="white"/>
          <w:lang w:val="es-AR"/>
        </w:rPr>
        <w:t>sucinta</w:t>
      </w:r>
      <w:r w:rsidRPr="00996F35">
        <w:rPr>
          <w:highlight w:val="white"/>
          <w:lang w:val="es-AR"/>
        </w:rPr>
        <w:t xml:space="preserve"> a lo largo de este </w:t>
      </w:r>
      <w:r w:rsidR="00996F35">
        <w:rPr>
          <w:highlight w:val="white"/>
          <w:lang w:val="es-AR"/>
        </w:rPr>
        <w:t>trabajo</w:t>
      </w:r>
      <w:r w:rsidRPr="00996F35">
        <w:rPr>
          <w:highlight w:val="white"/>
          <w:lang w:val="es-AR"/>
        </w:rPr>
        <w:t>) muy reciente, como el intento de golpe en 2016</w:t>
      </w:r>
      <w:r>
        <w:rPr>
          <w:highlight w:val="white"/>
          <w:vertAlign w:val="superscript"/>
        </w:rPr>
        <w:footnoteReference w:id="74"/>
      </w:r>
      <w:r w:rsidRPr="00996F35">
        <w:rPr>
          <w:highlight w:val="white"/>
          <w:lang w:val="es-AR"/>
        </w:rPr>
        <w:t>, que provocan preocupación. Los mecanismos que tiene la Unión Europea para actuar en caso de que un miembro viole los Tratados de la Unión requieren unanimidad por parte de los demás miembros. Esto es muy difícil de lograr y tenemos el ejemplo de Polonia donde el gobierno está deslizándose hacia el autoritarismo y la Unión Europea es incapaz de activar el artículo 7 puesto que Hungría no votaría a favor</w:t>
      </w:r>
      <w:r>
        <w:rPr>
          <w:highlight w:val="white"/>
          <w:vertAlign w:val="superscript"/>
        </w:rPr>
        <w:footnoteReference w:id="75"/>
      </w:r>
      <w:r w:rsidRPr="00996F35">
        <w:rPr>
          <w:highlight w:val="white"/>
          <w:lang w:val="es-AR"/>
        </w:rPr>
        <w:t>. La posibilidad de que un país con el peso de Turquía tomara un camino similar al actual mientras es miembro de la organización es algo grave que dañaría profundamente a la Unión Europea. Es por esto que estamos en desacuerdo con una eventual membresía de Turquía en la UE.</w:t>
      </w:r>
    </w:p>
    <w:sectPr w:rsidR="002964FC" w:rsidRPr="00996F35">
      <w:pgSz w:w="12240" w:h="15840"/>
      <w:pgMar w:top="1440" w:right="1440" w:bottom="1440" w:left="1440" w:header="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B7D" w:rsidRDefault="00180B7D">
      <w:r>
        <w:separator/>
      </w:r>
    </w:p>
  </w:endnote>
  <w:endnote w:type="continuationSeparator" w:id="0">
    <w:p w:rsidR="00180B7D" w:rsidRDefault="00180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B7D" w:rsidRDefault="00180B7D">
      <w:r>
        <w:separator/>
      </w:r>
    </w:p>
  </w:footnote>
  <w:footnote w:type="continuationSeparator" w:id="0">
    <w:p w:rsidR="00180B7D" w:rsidRDefault="00180B7D">
      <w:r>
        <w:continuationSeparator/>
      </w:r>
    </w:p>
  </w:footnote>
  <w:footnote w:id="1">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Soner</w:t>
      </w:r>
      <w:proofErr w:type="spellEnd"/>
      <w:r>
        <w:rPr>
          <w:i/>
          <w:sz w:val="16"/>
          <w:szCs w:val="16"/>
        </w:rPr>
        <w:t xml:space="preserve"> </w:t>
      </w:r>
      <w:proofErr w:type="spellStart"/>
      <w:r>
        <w:rPr>
          <w:i/>
          <w:sz w:val="16"/>
          <w:szCs w:val="16"/>
        </w:rPr>
        <w:t>Cagapatay</w:t>
      </w:r>
      <w:proofErr w:type="spellEnd"/>
      <w:r>
        <w:rPr>
          <w:i/>
          <w:sz w:val="16"/>
          <w:szCs w:val="16"/>
        </w:rPr>
        <w:t>. (2003)</w:t>
      </w:r>
      <w:r>
        <w:rPr>
          <w:sz w:val="16"/>
          <w:szCs w:val="16"/>
        </w:rPr>
        <w:t xml:space="preserve">. </w:t>
      </w:r>
      <w:r>
        <w:rPr>
          <w:b/>
          <w:sz w:val="16"/>
          <w:szCs w:val="16"/>
        </w:rPr>
        <w:t xml:space="preserve">European Union Reforms Diminish the Role of the Turkish </w:t>
      </w:r>
      <w:proofErr w:type="spellStart"/>
      <w:r>
        <w:rPr>
          <w:b/>
          <w:sz w:val="16"/>
          <w:szCs w:val="16"/>
        </w:rPr>
        <w:t>Military</w:t>
      </w:r>
      <w:r>
        <w:rPr>
          <w:sz w:val="16"/>
          <w:szCs w:val="16"/>
        </w:rPr>
        <w:t>.Washington</w:t>
      </w:r>
      <w:proofErr w:type="spellEnd"/>
      <w:r>
        <w:rPr>
          <w:sz w:val="16"/>
          <w:szCs w:val="16"/>
        </w:rPr>
        <w:t xml:space="preserve"> Institute.http://www.washingtoninstitute.org/policy-analysis/view/european-union-reforms-diminish-the-role-of-the-turkish-military-ankara-kno</w:t>
      </w:r>
    </w:p>
  </w:footnote>
  <w:footnote w:id="2">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Katy </w:t>
      </w:r>
      <w:proofErr w:type="spellStart"/>
      <w:r>
        <w:rPr>
          <w:i/>
          <w:sz w:val="16"/>
          <w:szCs w:val="16"/>
        </w:rPr>
        <w:t>Ponwall</w:t>
      </w:r>
      <w:proofErr w:type="spellEnd"/>
      <w:r>
        <w:rPr>
          <w:i/>
          <w:sz w:val="16"/>
          <w:szCs w:val="16"/>
        </w:rPr>
        <w:t>. (2016</w:t>
      </w:r>
      <w:r>
        <w:rPr>
          <w:sz w:val="16"/>
          <w:szCs w:val="16"/>
        </w:rPr>
        <w:t xml:space="preserve">). </w:t>
      </w:r>
      <w:r>
        <w:rPr>
          <w:b/>
          <w:sz w:val="16"/>
          <w:szCs w:val="16"/>
        </w:rPr>
        <w:t>Turkey Could Be Taking A Big Step Backwards In Human Rights</w:t>
      </w:r>
      <w:r>
        <w:rPr>
          <w:sz w:val="16"/>
          <w:szCs w:val="16"/>
        </w:rPr>
        <w:t>.TIME.http://time.com/4419224/turkey-erdogan-coup-human-rights/</w:t>
      </w:r>
    </w:p>
  </w:footnote>
  <w:footnote w:id="3">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BBC. (2017).</w:t>
      </w:r>
      <w:r>
        <w:rPr>
          <w:sz w:val="16"/>
          <w:szCs w:val="16"/>
        </w:rPr>
        <w:t xml:space="preserve"> T</w:t>
      </w:r>
      <w:r>
        <w:rPr>
          <w:b/>
          <w:sz w:val="16"/>
          <w:szCs w:val="16"/>
        </w:rPr>
        <w:t>urkey's Erdogan calls Dutch authorities 'Nazi remnants'</w:t>
      </w:r>
      <w:r>
        <w:rPr>
          <w:sz w:val="16"/>
          <w:szCs w:val="16"/>
        </w:rPr>
        <w:t xml:space="preserve">. </w:t>
      </w:r>
      <w:proofErr w:type="spellStart"/>
      <w:r>
        <w:rPr>
          <w:sz w:val="16"/>
          <w:szCs w:val="16"/>
        </w:rPr>
        <w:t>BBC.http</w:t>
      </w:r>
      <w:proofErr w:type="spellEnd"/>
      <w:r>
        <w:rPr>
          <w:sz w:val="16"/>
          <w:szCs w:val="16"/>
        </w:rPr>
        <w:t>://www.bbc.com/news/world-europe-39242707</w:t>
      </w:r>
    </w:p>
  </w:footnote>
  <w:footnote w:id="4">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Safak</w:t>
      </w:r>
      <w:proofErr w:type="spellEnd"/>
      <w:r>
        <w:rPr>
          <w:i/>
          <w:sz w:val="16"/>
          <w:szCs w:val="16"/>
        </w:rPr>
        <w:t xml:space="preserve"> </w:t>
      </w:r>
      <w:proofErr w:type="spellStart"/>
      <w:r>
        <w:rPr>
          <w:i/>
          <w:sz w:val="16"/>
          <w:szCs w:val="16"/>
        </w:rPr>
        <w:t>Timur</w:t>
      </w:r>
      <w:proofErr w:type="spellEnd"/>
      <w:r>
        <w:rPr>
          <w:i/>
          <w:sz w:val="16"/>
          <w:szCs w:val="16"/>
        </w:rPr>
        <w:t xml:space="preserve">, Ron </w:t>
      </w:r>
      <w:proofErr w:type="spellStart"/>
      <w:r>
        <w:rPr>
          <w:i/>
          <w:sz w:val="16"/>
          <w:szCs w:val="16"/>
        </w:rPr>
        <w:t>Nordland</w:t>
      </w:r>
      <w:proofErr w:type="spellEnd"/>
      <w:r>
        <w:rPr>
          <w:i/>
          <w:sz w:val="16"/>
          <w:szCs w:val="16"/>
        </w:rPr>
        <w:t>. (25 Nov, 2016)</w:t>
      </w:r>
      <w:r>
        <w:rPr>
          <w:sz w:val="16"/>
          <w:szCs w:val="16"/>
        </w:rPr>
        <w:t xml:space="preserve">. </w:t>
      </w:r>
      <w:r>
        <w:rPr>
          <w:b/>
          <w:sz w:val="16"/>
          <w:szCs w:val="16"/>
        </w:rPr>
        <w:t>Erdogan Threatens to Let Migrant Flood Into Europe Resume</w:t>
      </w:r>
      <w:r>
        <w:rPr>
          <w:sz w:val="16"/>
          <w:szCs w:val="16"/>
        </w:rPr>
        <w:t>. The New York Times. https://www.nytimes.com/2016/11/25/world/europe/turkey-recep-tayyip-erdogan-migrants-european-union.html</w:t>
      </w:r>
    </w:p>
  </w:footnote>
  <w:footnote w:id="5">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sz w:val="16"/>
          <w:szCs w:val="16"/>
        </w:rPr>
        <w:t>http://trade.ec.europa.eu/doclib/docs/2003/december/tradoc_115266.pdf</w:t>
      </w:r>
    </w:p>
  </w:footnote>
  <w:footnote w:id="6">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Selim</w:t>
      </w:r>
      <w:proofErr w:type="spellEnd"/>
      <w:r>
        <w:rPr>
          <w:i/>
          <w:sz w:val="16"/>
          <w:szCs w:val="16"/>
        </w:rPr>
        <w:t xml:space="preserve"> </w:t>
      </w:r>
      <w:proofErr w:type="spellStart"/>
      <w:r>
        <w:rPr>
          <w:i/>
          <w:sz w:val="16"/>
          <w:szCs w:val="16"/>
        </w:rPr>
        <w:t>Kuneralp</w:t>
      </w:r>
      <w:proofErr w:type="spellEnd"/>
      <w:r>
        <w:rPr>
          <w:i/>
          <w:sz w:val="16"/>
          <w:szCs w:val="16"/>
        </w:rPr>
        <w:t>. (2017).</w:t>
      </w:r>
      <w:r>
        <w:rPr>
          <w:sz w:val="16"/>
          <w:szCs w:val="16"/>
        </w:rPr>
        <w:t xml:space="preserve"> </w:t>
      </w:r>
      <w:r>
        <w:rPr>
          <w:b/>
          <w:sz w:val="16"/>
          <w:szCs w:val="16"/>
        </w:rPr>
        <w:t>Turkey-EU Relations: Past, Present – and Future</w:t>
      </w:r>
      <w:proofErr w:type="gramStart"/>
      <w:r>
        <w:rPr>
          <w:b/>
          <w:sz w:val="16"/>
          <w:szCs w:val="16"/>
        </w:rPr>
        <w:t>?.</w:t>
      </w:r>
      <w:proofErr w:type="gramEnd"/>
      <w:r>
        <w:rPr>
          <w:b/>
          <w:sz w:val="16"/>
          <w:szCs w:val="16"/>
        </w:rPr>
        <w:t xml:space="preserve"> </w:t>
      </w:r>
      <w:r>
        <w:rPr>
          <w:sz w:val="16"/>
          <w:szCs w:val="16"/>
        </w:rPr>
        <w:t>HEINRICH BÖLL STIFTUNG. https://eu.boell.org/en/2017/05/02/turkey-eu-relations-past-present-and-future</w:t>
      </w:r>
    </w:p>
  </w:footnote>
  <w:footnote w:id="7">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Kenan</w:t>
      </w:r>
      <w:proofErr w:type="spellEnd"/>
      <w:r>
        <w:rPr>
          <w:i/>
          <w:sz w:val="16"/>
          <w:szCs w:val="16"/>
        </w:rPr>
        <w:t xml:space="preserve"> </w:t>
      </w:r>
      <w:proofErr w:type="spellStart"/>
      <w:r>
        <w:rPr>
          <w:i/>
          <w:sz w:val="16"/>
          <w:szCs w:val="16"/>
        </w:rPr>
        <w:t>Aksu</w:t>
      </w:r>
      <w:proofErr w:type="spellEnd"/>
      <w:r>
        <w:rPr>
          <w:i/>
          <w:sz w:val="16"/>
          <w:szCs w:val="16"/>
        </w:rPr>
        <w:t xml:space="preserve"> (</w:t>
      </w:r>
      <w:proofErr w:type="spellStart"/>
      <w:proofErr w:type="gramStart"/>
      <w:r>
        <w:rPr>
          <w:i/>
          <w:sz w:val="16"/>
          <w:szCs w:val="16"/>
        </w:rPr>
        <w:t>ed</w:t>
      </w:r>
      <w:proofErr w:type="spellEnd"/>
      <w:proofErr w:type="gramEnd"/>
      <w:r>
        <w:rPr>
          <w:i/>
          <w:sz w:val="16"/>
          <w:szCs w:val="16"/>
        </w:rPr>
        <w:t xml:space="preserve">). (2012). </w:t>
      </w:r>
      <w:r>
        <w:rPr>
          <w:b/>
          <w:sz w:val="16"/>
          <w:szCs w:val="16"/>
        </w:rPr>
        <w:t xml:space="preserve">Turkey-EU Relations: Power, Politics and the Future. </w:t>
      </w:r>
      <w:r>
        <w:rPr>
          <w:sz w:val="16"/>
          <w:szCs w:val="16"/>
        </w:rPr>
        <w:t xml:space="preserve">Newcastle upon Tyne, </w:t>
      </w:r>
      <w:proofErr w:type="spellStart"/>
      <w:r>
        <w:rPr>
          <w:sz w:val="16"/>
          <w:szCs w:val="16"/>
        </w:rPr>
        <w:t>Reino</w:t>
      </w:r>
      <w:proofErr w:type="spellEnd"/>
      <w:r>
        <w:rPr>
          <w:sz w:val="16"/>
          <w:szCs w:val="16"/>
        </w:rPr>
        <w:t xml:space="preserve"> </w:t>
      </w:r>
      <w:proofErr w:type="spellStart"/>
      <w:r>
        <w:rPr>
          <w:sz w:val="16"/>
          <w:szCs w:val="16"/>
        </w:rPr>
        <w:t>Unido.Cambridge</w:t>
      </w:r>
      <w:proofErr w:type="spellEnd"/>
      <w:r>
        <w:rPr>
          <w:sz w:val="16"/>
          <w:szCs w:val="16"/>
        </w:rPr>
        <w:t xml:space="preserve"> Scholars Publishing</w:t>
      </w:r>
    </w:p>
  </w:footnote>
  <w:footnote w:id="8">
    <w:p w:rsidR="002964FC" w:rsidRDefault="00387BBA">
      <w:pPr>
        <w:widowControl w:val="0"/>
        <w:pBdr>
          <w:top w:val="nil"/>
          <w:left w:val="nil"/>
          <w:bottom w:val="nil"/>
          <w:right w:val="nil"/>
          <w:between w:val="nil"/>
        </w:pBdr>
      </w:pPr>
      <w:r>
        <w:rPr>
          <w:vertAlign w:val="superscript"/>
        </w:rPr>
        <w:footnoteRef/>
      </w:r>
      <w:r>
        <w:rPr>
          <w:i/>
          <w:sz w:val="20"/>
          <w:szCs w:val="20"/>
        </w:rPr>
        <w:t xml:space="preserve"> </w:t>
      </w:r>
      <w:proofErr w:type="spellStart"/>
      <w:r>
        <w:rPr>
          <w:i/>
          <w:sz w:val="16"/>
          <w:szCs w:val="16"/>
        </w:rPr>
        <w:t>Comunidad</w:t>
      </w:r>
      <w:proofErr w:type="spellEnd"/>
      <w:r>
        <w:rPr>
          <w:i/>
          <w:sz w:val="16"/>
          <w:szCs w:val="16"/>
        </w:rPr>
        <w:t xml:space="preserve"> </w:t>
      </w:r>
      <w:proofErr w:type="spellStart"/>
      <w:r>
        <w:rPr>
          <w:i/>
          <w:sz w:val="16"/>
          <w:szCs w:val="16"/>
        </w:rPr>
        <w:t>Económica</w:t>
      </w:r>
      <w:proofErr w:type="spellEnd"/>
      <w:r>
        <w:rPr>
          <w:i/>
          <w:sz w:val="16"/>
          <w:szCs w:val="16"/>
        </w:rPr>
        <w:t xml:space="preserve"> </w:t>
      </w:r>
      <w:proofErr w:type="spellStart"/>
      <w:proofErr w:type="gramStart"/>
      <w:r>
        <w:rPr>
          <w:i/>
          <w:sz w:val="16"/>
          <w:szCs w:val="16"/>
        </w:rPr>
        <w:t>Europea</w:t>
      </w:r>
      <w:proofErr w:type="spellEnd"/>
      <w:r>
        <w:rPr>
          <w:i/>
          <w:sz w:val="16"/>
          <w:szCs w:val="16"/>
        </w:rPr>
        <w:t>(</w:t>
      </w:r>
      <w:proofErr w:type="gramEnd"/>
      <w:r>
        <w:rPr>
          <w:i/>
          <w:sz w:val="16"/>
          <w:szCs w:val="16"/>
        </w:rPr>
        <w:t>1995)</w:t>
      </w:r>
      <w:r>
        <w:rPr>
          <w:sz w:val="16"/>
          <w:szCs w:val="16"/>
        </w:rPr>
        <w:t xml:space="preserve">. </w:t>
      </w:r>
      <w:r>
        <w:rPr>
          <w:b/>
          <w:sz w:val="16"/>
          <w:szCs w:val="16"/>
        </w:rPr>
        <w:t>DECISION No 1/95 OF THE EC-TURKEY ASSOCIATION COUNCIL</w:t>
      </w:r>
      <w:r>
        <w:rPr>
          <w:sz w:val="16"/>
          <w:szCs w:val="16"/>
        </w:rPr>
        <w:t xml:space="preserve">. </w:t>
      </w:r>
      <w:proofErr w:type="spellStart"/>
      <w:r>
        <w:rPr>
          <w:sz w:val="16"/>
          <w:szCs w:val="16"/>
        </w:rPr>
        <w:t>Bruselas</w:t>
      </w:r>
      <w:proofErr w:type="spellEnd"/>
      <w:r>
        <w:rPr>
          <w:sz w:val="16"/>
          <w:szCs w:val="16"/>
        </w:rPr>
        <w:t>: THE EC-TURKEY ASSOCIATION COUNCIL.</w:t>
      </w:r>
    </w:p>
  </w:footnote>
  <w:footnote w:id="9">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Kenan</w:t>
      </w:r>
      <w:proofErr w:type="spellEnd"/>
      <w:r>
        <w:rPr>
          <w:i/>
          <w:sz w:val="16"/>
          <w:szCs w:val="16"/>
        </w:rPr>
        <w:t xml:space="preserve"> </w:t>
      </w:r>
      <w:proofErr w:type="spellStart"/>
      <w:r>
        <w:rPr>
          <w:i/>
          <w:sz w:val="16"/>
          <w:szCs w:val="16"/>
        </w:rPr>
        <w:t>Aksu</w:t>
      </w:r>
      <w:proofErr w:type="spellEnd"/>
      <w:r>
        <w:rPr>
          <w:i/>
          <w:sz w:val="16"/>
          <w:szCs w:val="16"/>
        </w:rPr>
        <w:t xml:space="preserve"> (</w:t>
      </w:r>
      <w:proofErr w:type="spellStart"/>
      <w:proofErr w:type="gramStart"/>
      <w:r>
        <w:rPr>
          <w:i/>
          <w:sz w:val="16"/>
          <w:szCs w:val="16"/>
        </w:rPr>
        <w:t>ed</w:t>
      </w:r>
      <w:proofErr w:type="spellEnd"/>
      <w:proofErr w:type="gramEnd"/>
      <w:r>
        <w:rPr>
          <w:i/>
          <w:sz w:val="16"/>
          <w:szCs w:val="16"/>
        </w:rPr>
        <w:t xml:space="preserve">). (2012). </w:t>
      </w:r>
      <w:r>
        <w:rPr>
          <w:b/>
          <w:sz w:val="16"/>
          <w:szCs w:val="16"/>
        </w:rPr>
        <w:t xml:space="preserve">Turkey-EU Relations: Power, Politics and the Future. </w:t>
      </w:r>
      <w:r>
        <w:rPr>
          <w:sz w:val="16"/>
          <w:szCs w:val="16"/>
        </w:rPr>
        <w:t xml:space="preserve">Newcastle upon Tyne, </w:t>
      </w:r>
      <w:proofErr w:type="spellStart"/>
      <w:r>
        <w:rPr>
          <w:sz w:val="16"/>
          <w:szCs w:val="16"/>
        </w:rPr>
        <w:t>Reino</w:t>
      </w:r>
      <w:proofErr w:type="spellEnd"/>
      <w:r>
        <w:rPr>
          <w:sz w:val="16"/>
          <w:szCs w:val="16"/>
        </w:rPr>
        <w:t xml:space="preserve"> </w:t>
      </w:r>
      <w:proofErr w:type="spellStart"/>
      <w:r>
        <w:rPr>
          <w:sz w:val="16"/>
          <w:szCs w:val="16"/>
        </w:rPr>
        <w:t>Unido.Cambridge</w:t>
      </w:r>
      <w:proofErr w:type="spellEnd"/>
      <w:r>
        <w:rPr>
          <w:sz w:val="16"/>
          <w:szCs w:val="16"/>
        </w:rPr>
        <w:t xml:space="preserve"> Scholars Publishing</w:t>
      </w:r>
    </w:p>
  </w:footnote>
  <w:footnote w:id="10">
    <w:p w:rsidR="002964FC" w:rsidRPr="00996F35" w:rsidRDefault="00387BBA">
      <w:pPr>
        <w:widowControl w:val="0"/>
        <w:pBdr>
          <w:top w:val="nil"/>
          <w:left w:val="nil"/>
          <w:bottom w:val="nil"/>
          <w:right w:val="nil"/>
          <w:between w:val="nil"/>
        </w:pBdr>
        <w:rPr>
          <w:lang w:val="pt-BR"/>
        </w:rPr>
      </w:pPr>
      <w:r>
        <w:rPr>
          <w:vertAlign w:val="superscript"/>
        </w:rPr>
        <w:footnoteRef/>
      </w:r>
      <w:r>
        <w:rPr>
          <w:sz w:val="20"/>
          <w:szCs w:val="20"/>
        </w:rPr>
        <w:t xml:space="preserve"> </w:t>
      </w:r>
      <w:r>
        <w:rPr>
          <w:i/>
          <w:sz w:val="16"/>
          <w:szCs w:val="16"/>
        </w:rPr>
        <w:t xml:space="preserve">EURACTIV (2001). </w:t>
      </w:r>
      <w:r>
        <w:rPr>
          <w:b/>
          <w:sz w:val="16"/>
          <w:szCs w:val="16"/>
        </w:rPr>
        <w:t xml:space="preserve">Turkey adopts reforms in bid to join EU. </w:t>
      </w:r>
      <w:r w:rsidRPr="00996F35">
        <w:rPr>
          <w:sz w:val="16"/>
          <w:szCs w:val="16"/>
          <w:lang w:val="pt-BR"/>
        </w:rPr>
        <w:t>EURACTIV. https://www.euractiv.com/section/enlargement/news/turkey-adopts-reforms-in-bid-to-join-eu/</w:t>
      </w:r>
    </w:p>
  </w:footnote>
  <w:footnote w:id="11">
    <w:p w:rsidR="002964FC" w:rsidRPr="00996F35" w:rsidRDefault="00387BBA">
      <w:pPr>
        <w:widowControl w:val="0"/>
        <w:pBdr>
          <w:top w:val="nil"/>
          <w:left w:val="nil"/>
          <w:bottom w:val="nil"/>
          <w:right w:val="nil"/>
          <w:between w:val="nil"/>
        </w:pBdr>
        <w:rPr>
          <w:lang w:val="en-US"/>
        </w:rPr>
      </w:pPr>
      <w:r>
        <w:rPr>
          <w:vertAlign w:val="superscript"/>
        </w:rPr>
        <w:footnoteRef/>
      </w:r>
      <w:r w:rsidRPr="00996F35">
        <w:rPr>
          <w:sz w:val="20"/>
          <w:szCs w:val="20"/>
          <w:lang w:val="pt-BR"/>
        </w:rPr>
        <w:t xml:space="preserve"> </w:t>
      </w:r>
      <w:proofErr w:type="spellStart"/>
      <w:r w:rsidRPr="00996F35">
        <w:rPr>
          <w:i/>
          <w:sz w:val="16"/>
          <w:szCs w:val="16"/>
          <w:lang w:val="pt-BR"/>
        </w:rPr>
        <w:t>Comisión</w:t>
      </w:r>
      <w:proofErr w:type="spellEnd"/>
      <w:r w:rsidRPr="00996F35">
        <w:rPr>
          <w:i/>
          <w:sz w:val="16"/>
          <w:szCs w:val="16"/>
          <w:lang w:val="pt-BR"/>
        </w:rPr>
        <w:t xml:space="preserve"> </w:t>
      </w:r>
      <w:proofErr w:type="spellStart"/>
      <w:r w:rsidRPr="00996F35">
        <w:rPr>
          <w:i/>
          <w:sz w:val="16"/>
          <w:szCs w:val="16"/>
          <w:lang w:val="pt-BR"/>
        </w:rPr>
        <w:t>Europea</w:t>
      </w:r>
      <w:proofErr w:type="spellEnd"/>
      <w:r w:rsidRPr="00996F35">
        <w:rPr>
          <w:i/>
          <w:sz w:val="16"/>
          <w:szCs w:val="16"/>
          <w:lang w:val="pt-BR"/>
        </w:rPr>
        <w:t xml:space="preserve"> (2014). </w:t>
      </w:r>
      <w:r w:rsidRPr="00996F35">
        <w:rPr>
          <w:b/>
          <w:sz w:val="16"/>
          <w:szCs w:val="16"/>
          <w:lang w:val="en-US"/>
        </w:rPr>
        <w:t xml:space="preserve">Turkey Progress Report, October 2014. </w:t>
      </w:r>
      <w:r w:rsidRPr="00996F35">
        <w:rPr>
          <w:sz w:val="16"/>
          <w:szCs w:val="16"/>
          <w:lang w:val="en-US"/>
        </w:rPr>
        <w:t>https://ec.europa.eu/neighbourhood-enlargement/sites/near/files/pdf/key_documents/2014/20141008-turkey-progress-report_en.pdf</w:t>
      </w:r>
    </w:p>
  </w:footnote>
  <w:footnote w:id="12">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Patrick Kingsley y Jennifer Rankin (2016). </w:t>
      </w:r>
      <w:r>
        <w:rPr>
          <w:b/>
          <w:sz w:val="16"/>
          <w:szCs w:val="16"/>
        </w:rPr>
        <w:t xml:space="preserve">EU-Turkey refugee deal - Q&amp;A. </w:t>
      </w:r>
      <w:r>
        <w:rPr>
          <w:sz w:val="16"/>
          <w:szCs w:val="16"/>
        </w:rPr>
        <w:t>The Guardian. https://www.theguardian.com/world/2016/mar/08/eu-turkey-refugee-deal-qa</w:t>
      </w:r>
    </w:p>
  </w:footnote>
  <w:footnote w:id="13">
    <w:p w:rsidR="002964FC" w:rsidRPr="00996F35" w:rsidRDefault="00387BBA">
      <w:pPr>
        <w:widowControl w:val="0"/>
        <w:pBdr>
          <w:top w:val="nil"/>
          <w:left w:val="nil"/>
          <w:bottom w:val="nil"/>
          <w:right w:val="nil"/>
          <w:between w:val="nil"/>
        </w:pBdr>
        <w:rPr>
          <w:lang w:val="es-AR"/>
        </w:rPr>
      </w:pPr>
      <w:r>
        <w:rPr>
          <w:vertAlign w:val="superscript"/>
        </w:rPr>
        <w:footnoteRef/>
      </w:r>
      <w:r>
        <w:rPr>
          <w:sz w:val="20"/>
          <w:szCs w:val="20"/>
        </w:rPr>
        <w:t xml:space="preserve"> </w:t>
      </w:r>
      <w:r>
        <w:rPr>
          <w:i/>
          <w:sz w:val="16"/>
          <w:szCs w:val="16"/>
        </w:rPr>
        <w:t xml:space="preserve">Al Jazeera (2016). </w:t>
      </w:r>
      <w:r>
        <w:rPr>
          <w:b/>
          <w:sz w:val="16"/>
          <w:szCs w:val="16"/>
        </w:rPr>
        <w:t xml:space="preserve">Turkey’s failed coup attempt: All you need to know. </w:t>
      </w:r>
      <w:r w:rsidRPr="00996F35">
        <w:rPr>
          <w:sz w:val="16"/>
          <w:szCs w:val="16"/>
          <w:lang w:val="es-AR"/>
        </w:rPr>
        <w:t xml:space="preserve">Al </w:t>
      </w:r>
      <w:proofErr w:type="spellStart"/>
      <w:r w:rsidRPr="00996F35">
        <w:rPr>
          <w:sz w:val="16"/>
          <w:szCs w:val="16"/>
          <w:lang w:val="es-AR"/>
        </w:rPr>
        <w:t>Jazeera</w:t>
      </w:r>
      <w:proofErr w:type="spellEnd"/>
      <w:r w:rsidRPr="00996F35">
        <w:rPr>
          <w:sz w:val="16"/>
          <w:szCs w:val="16"/>
          <w:lang w:val="es-AR"/>
        </w:rPr>
        <w:t>. https://www.aljazeera.com/news/2016/12/turkey-failed-coup-attempt-161217032345594.html</w:t>
      </w:r>
    </w:p>
  </w:footnote>
  <w:footnote w:id="14">
    <w:p w:rsidR="002964FC" w:rsidRDefault="00387BBA">
      <w:pPr>
        <w:widowControl w:val="0"/>
        <w:pBdr>
          <w:top w:val="nil"/>
          <w:left w:val="nil"/>
          <w:bottom w:val="nil"/>
          <w:right w:val="nil"/>
          <w:between w:val="nil"/>
        </w:pBdr>
      </w:pPr>
      <w:r>
        <w:rPr>
          <w:vertAlign w:val="superscript"/>
        </w:rPr>
        <w:footnoteRef/>
      </w:r>
      <w:r w:rsidRPr="00996F35">
        <w:rPr>
          <w:sz w:val="20"/>
          <w:szCs w:val="20"/>
          <w:lang w:val="es-AR"/>
        </w:rPr>
        <w:t xml:space="preserve"> </w:t>
      </w:r>
      <w:proofErr w:type="spellStart"/>
      <w:r w:rsidRPr="00996F35">
        <w:rPr>
          <w:i/>
          <w:sz w:val="16"/>
          <w:szCs w:val="16"/>
          <w:lang w:val="es-AR"/>
        </w:rPr>
        <w:t>Ayla</w:t>
      </w:r>
      <w:proofErr w:type="spellEnd"/>
      <w:r w:rsidRPr="00996F35">
        <w:rPr>
          <w:i/>
          <w:sz w:val="16"/>
          <w:szCs w:val="16"/>
          <w:lang w:val="es-AR"/>
        </w:rPr>
        <w:t xml:space="preserve"> Jean </w:t>
      </w:r>
      <w:proofErr w:type="spellStart"/>
      <w:r w:rsidRPr="00996F35">
        <w:rPr>
          <w:i/>
          <w:sz w:val="16"/>
          <w:szCs w:val="16"/>
          <w:lang w:val="es-AR"/>
        </w:rPr>
        <w:t>Yackley</w:t>
      </w:r>
      <w:proofErr w:type="spellEnd"/>
      <w:r w:rsidRPr="00996F35">
        <w:rPr>
          <w:i/>
          <w:sz w:val="16"/>
          <w:szCs w:val="16"/>
          <w:lang w:val="es-AR"/>
        </w:rPr>
        <w:t xml:space="preserve"> y </w:t>
      </w:r>
      <w:proofErr w:type="spellStart"/>
      <w:r w:rsidRPr="00996F35">
        <w:rPr>
          <w:i/>
          <w:sz w:val="16"/>
          <w:szCs w:val="16"/>
          <w:lang w:val="es-AR"/>
        </w:rPr>
        <w:t>Dasha</w:t>
      </w:r>
      <w:proofErr w:type="spellEnd"/>
      <w:r w:rsidRPr="00996F35">
        <w:rPr>
          <w:i/>
          <w:sz w:val="16"/>
          <w:szCs w:val="16"/>
          <w:lang w:val="es-AR"/>
        </w:rPr>
        <w:t xml:space="preserve"> </w:t>
      </w:r>
      <w:proofErr w:type="spellStart"/>
      <w:r w:rsidRPr="00996F35">
        <w:rPr>
          <w:i/>
          <w:sz w:val="16"/>
          <w:szCs w:val="16"/>
          <w:lang w:val="es-AR"/>
        </w:rPr>
        <w:t>Afanasieva</w:t>
      </w:r>
      <w:proofErr w:type="spellEnd"/>
      <w:r w:rsidRPr="00996F35">
        <w:rPr>
          <w:i/>
          <w:sz w:val="16"/>
          <w:szCs w:val="16"/>
          <w:lang w:val="es-AR"/>
        </w:rPr>
        <w:t xml:space="preserve"> (2016). </w:t>
      </w:r>
      <w:r>
        <w:rPr>
          <w:b/>
          <w:sz w:val="16"/>
          <w:szCs w:val="16"/>
        </w:rPr>
        <w:t xml:space="preserve">Turkey cracks down after failed coup; 6.000 arrested, </w:t>
      </w:r>
      <w:proofErr w:type="spellStart"/>
      <w:r>
        <w:rPr>
          <w:b/>
          <w:sz w:val="16"/>
          <w:szCs w:val="16"/>
        </w:rPr>
        <w:t>Erdogan</w:t>
      </w:r>
      <w:proofErr w:type="spellEnd"/>
      <w:r>
        <w:rPr>
          <w:b/>
          <w:sz w:val="16"/>
          <w:szCs w:val="16"/>
        </w:rPr>
        <w:t xml:space="preserve"> blames cleric </w:t>
      </w:r>
      <w:proofErr w:type="spellStart"/>
      <w:r>
        <w:rPr>
          <w:b/>
          <w:sz w:val="16"/>
          <w:szCs w:val="16"/>
        </w:rPr>
        <w:t>Gulen</w:t>
      </w:r>
      <w:proofErr w:type="spellEnd"/>
      <w:r>
        <w:rPr>
          <w:b/>
          <w:sz w:val="16"/>
          <w:szCs w:val="16"/>
        </w:rPr>
        <w:t xml:space="preserve">. </w:t>
      </w:r>
      <w:r>
        <w:rPr>
          <w:sz w:val="16"/>
          <w:szCs w:val="16"/>
        </w:rPr>
        <w:t>CNBC. https://www.cnbc.com/2016/07/17/turkey-cracks-down-after-failed-coup-6000-arrested-erdogan-blames-cleric-gulen.html</w:t>
      </w:r>
    </w:p>
  </w:footnote>
  <w:footnote w:id="15">
    <w:p w:rsidR="002964FC" w:rsidRPr="00996F35" w:rsidRDefault="00387BBA">
      <w:pPr>
        <w:widowControl w:val="0"/>
        <w:pBdr>
          <w:top w:val="nil"/>
          <w:left w:val="nil"/>
          <w:bottom w:val="nil"/>
          <w:right w:val="nil"/>
          <w:between w:val="nil"/>
        </w:pBdr>
        <w:rPr>
          <w:lang w:val="fr-FR"/>
        </w:rPr>
      </w:pPr>
      <w:r>
        <w:rPr>
          <w:vertAlign w:val="superscript"/>
        </w:rPr>
        <w:footnoteRef/>
      </w:r>
      <w:r>
        <w:rPr>
          <w:sz w:val="20"/>
          <w:szCs w:val="20"/>
        </w:rPr>
        <w:t xml:space="preserve"> </w:t>
      </w:r>
      <w:r>
        <w:rPr>
          <w:i/>
          <w:sz w:val="16"/>
          <w:szCs w:val="16"/>
        </w:rPr>
        <w:t>Robin Emmott (2016).</w:t>
      </w:r>
      <w:r>
        <w:rPr>
          <w:sz w:val="16"/>
          <w:szCs w:val="16"/>
        </w:rPr>
        <w:t xml:space="preserve"> </w:t>
      </w:r>
      <w:r>
        <w:rPr>
          <w:b/>
          <w:sz w:val="16"/>
          <w:szCs w:val="16"/>
        </w:rPr>
        <w:t xml:space="preserve">Turkey’s purge unconstitutional, Council of Europe experts say. </w:t>
      </w:r>
      <w:r w:rsidRPr="00996F35">
        <w:rPr>
          <w:sz w:val="16"/>
          <w:szCs w:val="16"/>
          <w:lang w:val="fr-FR"/>
        </w:rPr>
        <w:t>REUTERS. https://www.reuters.com/article/us-turkey-security-rights-idUSKBN13Y1F5</w:t>
      </w:r>
    </w:p>
  </w:footnote>
  <w:footnote w:id="16">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BBC (2017). </w:t>
      </w:r>
      <w:r>
        <w:rPr>
          <w:b/>
          <w:sz w:val="16"/>
          <w:szCs w:val="16"/>
        </w:rPr>
        <w:t xml:space="preserve">Turkey referendum: Vote expanding Erdogan powers ‘valid’. </w:t>
      </w:r>
      <w:r>
        <w:rPr>
          <w:sz w:val="16"/>
          <w:szCs w:val="16"/>
        </w:rPr>
        <w:t>BBC. https://www.bbc.com/news/world-europe-39618614</w:t>
      </w:r>
    </w:p>
  </w:footnote>
  <w:footnote w:id="17">
    <w:p w:rsidR="002964FC" w:rsidRPr="00996F35" w:rsidRDefault="00387BBA">
      <w:pPr>
        <w:widowControl w:val="0"/>
        <w:pBdr>
          <w:top w:val="nil"/>
          <w:left w:val="nil"/>
          <w:bottom w:val="nil"/>
          <w:right w:val="nil"/>
          <w:between w:val="nil"/>
        </w:pBdr>
        <w:rPr>
          <w:lang w:val="fr-FR"/>
        </w:rPr>
      </w:pPr>
      <w:r>
        <w:rPr>
          <w:vertAlign w:val="superscript"/>
        </w:rPr>
        <w:footnoteRef/>
      </w:r>
      <w:r w:rsidRPr="00996F35">
        <w:rPr>
          <w:sz w:val="20"/>
          <w:szCs w:val="20"/>
          <w:lang w:val="es-AR"/>
        </w:rPr>
        <w:t xml:space="preserve"> </w:t>
      </w:r>
      <w:proofErr w:type="spellStart"/>
      <w:r w:rsidRPr="00996F35">
        <w:rPr>
          <w:i/>
          <w:sz w:val="16"/>
          <w:szCs w:val="16"/>
          <w:lang w:val="es-AR"/>
        </w:rPr>
        <w:t>Ece</w:t>
      </w:r>
      <w:proofErr w:type="spellEnd"/>
      <w:r w:rsidRPr="00996F35">
        <w:rPr>
          <w:i/>
          <w:sz w:val="16"/>
          <w:szCs w:val="16"/>
          <w:lang w:val="es-AR"/>
        </w:rPr>
        <w:t xml:space="preserve"> </w:t>
      </w:r>
      <w:proofErr w:type="spellStart"/>
      <w:r w:rsidRPr="00996F35">
        <w:rPr>
          <w:i/>
          <w:sz w:val="16"/>
          <w:szCs w:val="16"/>
          <w:lang w:val="es-AR"/>
        </w:rPr>
        <w:t>Toksabay</w:t>
      </w:r>
      <w:proofErr w:type="spellEnd"/>
      <w:r w:rsidRPr="00996F35">
        <w:rPr>
          <w:i/>
          <w:sz w:val="16"/>
          <w:szCs w:val="16"/>
          <w:lang w:val="es-AR"/>
        </w:rPr>
        <w:t xml:space="preserve"> y </w:t>
      </w:r>
      <w:proofErr w:type="spellStart"/>
      <w:r w:rsidRPr="00996F35">
        <w:rPr>
          <w:i/>
          <w:sz w:val="16"/>
          <w:szCs w:val="16"/>
          <w:lang w:val="es-AR"/>
        </w:rPr>
        <w:t>Tulay</w:t>
      </w:r>
      <w:proofErr w:type="spellEnd"/>
      <w:r w:rsidRPr="00996F35">
        <w:rPr>
          <w:i/>
          <w:sz w:val="16"/>
          <w:szCs w:val="16"/>
          <w:lang w:val="es-AR"/>
        </w:rPr>
        <w:t xml:space="preserve"> </w:t>
      </w:r>
      <w:proofErr w:type="spellStart"/>
      <w:r w:rsidRPr="00996F35">
        <w:rPr>
          <w:i/>
          <w:sz w:val="16"/>
          <w:szCs w:val="16"/>
          <w:lang w:val="es-AR"/>
        </w:rPr>
        <w:t>Karadeniz</w:t>
      </w:r>
      <w:proofErr w:type="spellEnd"/>
      <w:r w:rsidRPr="00996F35">
        <w:rPr>
          <w:i/>
          <w:sz w:val="16"/>
          <w:szCs w:val="16"/>
          <w:lang w:val="es-AR"/>
        </w:rPr>
        <w:t xml:space="preserve"> (2017). </w:t>
      </w:r>
      <w:r>
        <w:rPr>
          <w:b/>
          <w:sz w:val="16"/>
          <w:szCs w:val="16"/>
        </w:rPr>
        <w:t>EU Parliament calls for Turkey accession talks to be suspended.</w:t>
      </w:r>
      <w:r>
        <w:rPr>
          <w:sz w:val="16"/>
          <w:szCs w:val="16"/>
        </w:rPr>
        <w:t xml:space="preserve"> </w:t>
      </w:r>
      <w:r w:rsidRPr="00996F35">
        <w:rPr>
          <w:sz w:val="16"/>
          <w:szCs w:val="16"/>
          <w:lang w:val="fr-FR"/>
        </w:rPr>
        <w:t>REUTERS. https://www.reuters.com/article/us-turkey-eu-parliament/eu-parliament-calls-for-turkey-accession-talks-to-be-suspended-idUSKBN19R194</w:t>
      </w:r>
    </w:p>
  </w:footnote>
  <w:footnote w:id="18">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Çalışkan</w:t>
      </w:r>
      <w:proofErr w:type="spellEnd"/>
      <w:r>
        <w:rPr>
          <w:i/>
          <w:sz w:val="16"/>
          <w:szCs w:val="16"/>
        </w:rPr>
        <w:t>, M. (2012)</w:t>
      </w:r>
      <w:r>
        <w:rPr>
          <w:sz w:val="16"/>
          <w:szCs w:val="16"/>
        </w:rPr>
        <w:t xml:space="preserve">. </w:t>
      </w:r>
      <w:r>
        <w:rPr>
          <w:b/>
          <w:sz w:val="16"/>
          <w:szCs w:val="16"/>
        </w:rPr>
        <w:t>THE DEVELOPMENT OF INTER-COMMUNAL FIGHTING IN CYPRUS: 1948-1974</w:t>
      </w:r>
      <w:r>
        <w:rPr>
          <w:sz w:val="16"/>
          <w:szCs w:val="16"/>
        </w:rPr>
        <w:t xml:space="preserve">. </w:t>
      </w:r>
      <w:proofErr w:type="spellStart"/>
      <w:r>
        <w:rPr>
          <w:sz w:val="16"/>
          <w:szCs w:val="16"/>
        </w:rPr>
        <w:t>Maestría</w:t>
      </w:r>
      <w:proofErr w:type="spellEnd"/>
      <w:r>
        <w:rPr>
          <w:sz w:val="16"/>
          <w:szCs w:val="16"/>
        </w:rPr>
        <w:t>. Middle East Technical University</w:t>
      </w:r>
      <w:r>
        <w:rPr>
          <w:sz w:val="20"/>
          <w:szCs w:val="20"/>
        </w:rPr>
        <w:t>.</w:t>
      </w:r>
    </w:p>
  </w:footnote>
  <w:footnote w:id="19">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Sözen</w:t>
      </w:r>
      <w:proofErr w:type="spellEnd"/>
      <w:r>
        <w:rPr>
          <w:i/>
          <w:sz w:val="16"/>
          <w:szCs w:val="16"/>
        </w:rPr>
        <w:t>, A. (2010)</w:t>
      </w:r>
      <w:r>
        <w:rPr>
          <w:sz w:val="16"/>
          <w:szCs w:val="16"/>
        </w:rPr>
        <w:t xml:space="preserve">. </w:t>
      </w:r>
      <w:r>
        <w:rPr>
          <w:b/>
          <w:sz w:val="16"/>
          <w:szCs w:val="16"/>
        </w:rPr>
        <w:t>The Cyprus Question in Turkey-EU Relations (2010)</w:t>
      </w:r>
    </w:p>
  </w:footnote>
  <w:footnote w:id="20">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UN News (2004).</w:t>
      </w:r>
      <w:r>
        <w:rPr>
          <w:b/>
          <w:sz w:val="16"/>
          <w:szCs w:val="16"/>
        </w:rPr>
        <w:t xml:space="preserve"> Cyprus misses 'historic chance' as it rejects UN reunification plan, Annan says. </w:t>
      </w:r>
      <w:r>
        <w:rPr>
          <w:sz w:val="16"/>
          <w:szCs w:val="16"/>
        </w:rPr>
        <w:t>UN News. https://news.un.org/en/story/2004/04/101352-cyprus-misses-historic-chance-it-rejects-un-reunification-plan-annan-says</w:t>
      </w:r>
    </w:p>
  </w:footnote>
  <w:footnote w:id="21">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Euronews</w:t>
      </w:r>
      <w:proofErr w:type="spellEnd"/>
      <w:r>
        <w:rPr>
          <w:i/>
          <w:sz w:val="16"/>
          <w:szCs w:val="16"/>
        </w:rPr>
        <w:t xml:space="preserve"> (2016). </w:t>
      </w:r>
      <w:r>
        <w:rPr>
          <w:b/>
          <w:sz w:val="16"/>
          <w:szCs w:val="16"/>
        </w:rPr>
        <w:t xml:space="preserve">Cyprus warns it will veto EU-Turkey deal: exclusive. </w:t>
      </w:r>
      <w:proofErr w:type="spellStart"/>
      <w:r>
        <w:rPr>
          <w:sz w:val="16"/>
          <w:szCs w:val="16"/>
        </w:rPr>
        <w:t>Euronews</w:t>
      </w:r>
      <w:proofErr w:type="spellEnd"/>
      <w:r>
        <w:rPr>
          <w:sz w:val="16"/>
          <w:szCs w:val="16"/>
        </w:rPr>
        <w:t>. http://www.euronews.com/2016/03/17/cyprus-president-plans-to-veto-eu-turkey-deal</w:t>
      </w:r>
    </w:p>
  </w:footnote>
  <w:footnote w:id="22">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Sözen</w:t>
      </w:r>
      <w:proofErr w:type="spellEnd"/>
      <w:r>
        <w:rPr>
          <w:i/>
          <w:sz w:val="16"/>
          <w:szCs w:val="16"/>
        </w:rPr>
        <w:t>, A. (2010)</w:t>
      </w:r>
      <w:r>
        <w:rPr>
          <w:sz w:val="16"/>
          <w:szCs w:val="16"/>
        </w:rPr>
        <w:t xml:space="preserve">. </w:t>
      </w:r>
      <w:r>
        <w:rPr>
          <w:b/>
          <w:sz w:val="16"/>
          <w:szCs w:val="16"/>
        </w:rPr>
        <w:t>The Cyprus Question in Turkey-EU Relations (2010)</w:t>
      </w:r>
    </w:p>
  </w:footnote>
  <w:footnote w:id="23">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Sözen</w:t>
      </w:r>
      <w:proofErr w:type="spellEnd"/>
      <w:r>
        <w:rPr>
          <w:i/>
          <w:sz w:val="16"/>
          <w:szCs w:val="16"/>
        </w:rPr>
        <w:t>, A. (2010)</w:t>
      </w:r>
      <w:r>
        <w:rPr>
          <w:sz w:val="16"/>
          <w:szCs w:val="16"/>
        </w:rPr>
        <w:t xml:space="preserve">. </w:t>
      </w:r>
      <w:r>
        <w:rPr>
          <w:b/>
          <w:sz w:val="16"/>
          <w:szCs w:val="16"/>
        </w:rPr>
        <w:t>The Cyprus Question in Turkey-EU Relations (2010)</w:t>
      </w:r>
    </w:p>
  </w:footnote>
  <w:footnote w:id="24">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BBC News (2004). </w:t>
      </w:r>
      <w:r>
        <w:rPr>
          <w:b/>
          <w:sz w:val="16"/>
          <w:szCs w:val="16"/>
        </w:rPr>
        <w:t>Turkey agrees death penalty ban.</w:t>
      </w:r>
      <w:r>
        <w:rPr>
          <w:sz w:val="16"/>
          <w:szCs w:val="16"/>
        </w:rPr>
        <w:t xml:space="preserve"> BBC News. http://news.bbc.co.uk/2/hi/europe/3384667.stm</w:t>
      </w:r>
    </w:p>
  </w:footnote>
  <w:footnote w:id="25">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Letsch</w:t>
      </w:r>
      <w:proofErr w:type="spellEnd"/>
      <w:r>
        <w:rPr>
          <w:i/>
          <w:sz w:val="16"/>
          <w:szCs w:val="16"/>
        </w:rPr>
        <w:t>, C. and Harding, L. (2012)</w:t>
      </w:r>
      <w:r>
        <w:rPr>
          <w:sz w:val="16"/>
          <w:szCs w:val="16"/>
        </w:rPr>
        <w:t>.</w:t>
      </w:r>
      <w:r>
        <w:rPr>
          <w:b/>
          <w:sz w:val="16"/>
          <w:szCs w:val="16"/>
        </w:rPr>
        <w:t xml:space="preserve"> Dozens of Kurdish journalists face terrorism charges in Turkey</w:t>
      </w:r>
      <w:r>
        <w:rPr>
          <w:sz w:val="16"/>
          <w:szCs w:val="16"/>
        </w:rPr>
        <w:t>. The Guardian https://www.theguardian.com/world/2012/sep/10/kurdish-journalists-terrorism-charges-turkey</w:t>
      </w:r>
    </w:p>
  </w:footnote>
  <w:footnote w:id="26">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Vonberg</w:t>
      </w:r>
      <w:proofErr w:type="spellEnd"/>
      <w:r>
        <w:rPr>
          <w:i/>
          <w:sz w:val="16"/>
          <w:szCs w:val="16"/>
        </w:rPr>
        <w:t>, J., Sid-</w:t>
      </w:r>
      <w:proofErr w:type="spellStart"/>
      <w:r>
        <w:rPr>
          <w:i/>
          <w:sz w:val="16"/>
          <w:szCs w:val="16"/>
        </w:rPr>
        <w:t>Moorhouse</w:t>
      </w:r>
      <w:proofErr w:type="spellEnd"/>
      <w:r>
        <w:rPr>
          <w:i/>
          <w:sz w:val="16"/>
          <w:szCs w:val="16"/>
        </w:rPr>
        <w:t>, L. and Fox, K. (2017)</w:t>
      </w:r>
      <w:r>
        <w:rPr>
          <w:sz w:val="16"/>
          <w:szCs w:val="16"/>
        </w:rPr>
        <w:t xml:space="preserve">. </w:t>
      </w:r>
      <w:r>
        <w:rPr>
          <w:b/>
          <w:sz w:val="16"/>
          <w:szCs w:val="16"/>
        </w:rPr>
        <w:t>47,155 arrests: Turkey's post-coup crackdown by the numbers</w:t>
      </w:r>
      <w:r>
        <w:rPr>
          <w:sz w:val="16"/>
          <w:szCs w:val="16"/>
        </w:rPr>
        <w:t xml:space="preserve">. CNN.https://edition.cnn.com/2017/04/14/europe/turkey-failed-coup-arrests-detained/index.html </w:t>
      </w:r>
    </w:p>
  </w:footnote>
  <w:footnote w:id="27">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Smyth, P. (2018)</w:t>
      </w:r>
      <w:r>
        <w:rPr>
          <w:sz w:val="16"/>
          <w:szCs w:val="16"/>
        </w:rPr>
        <w:t xml:space="preserve">. </w:t>
      </w:r>
      <w:r>
        <w:rPr>
          <w:b/>
          <w:sz w:val="16"/>
          <w:szCs w:val="16"/>
        </w:rPr>
        <w:t xml:space="preserve">EU recommends Turkish accession </w:t>
      </w:r>
      <w:proofErr w:type="gramStart"/>
      <w:r>
        <w:rPr>
          <w:b/>
          <w:sz w:val="16"/>
          <w:szCs w:val="16"/>
        </w:rPr>
        <w:t>be</w:t>
      </w:r>
      <w:proofErr w:type="gramEnd"/>
      <w:r>
        <w:rPr>
          <w:b/>
          <w:sz w:val="16"/>
          <w:szCs w:val="16"/>
        </w:rPr>
        <w:t xml:space="preserve"> kept on hold over human rights concerns</w:t>
      </w:r>
      <w:r>
        <w:rPr>
          <w:sz w:val="16"/>
          <w:szCs w:val="16"/>
        </w:rPr>
        <w:t>. The Irish Times. https://www.irishtimes.com/news/world/europe/eu-recommends-turkish-accession-be-kept-on-hold-over-human-rights-concerns-1.3464972.</w:t>
      </w:r>
    </w:p>
  </w:footnote>
  <w:footnote w:id="28">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Human Rights Watch (2017).</w:t>
      </w:r>
      <w:r>
        <w:rPr>
          <w:sz w:val="16"/>
          <w:szCs w:val="16"/>
        </w:rPr>
        <w:t xml:space="preserve"> </w:t>
      </w:r>
      <w:r>
        <w:rPr>
          <w:b/>
          <w:sz w:val="16"/>
          <w:szCs w:val="16"/>
        </w:rPr>
        <w:t>World Report 2017</w:t>
      </w:r>
      <w:r>
        <w:rPr>
          <w:sz w:val="16"/>
          <w:szCs w:val="16"/>
        </w:rPr>
        <w:t xml:space="preserve">. Human Rights Watch, pp.600-608. https://www.hrw.org/world-report/2017/country-chapters/turkey </w:t>
      </w:r>
    </w:p>
  </w:footnote>
  <w:footnote w:id="29">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Amnesty International (2018)</w:t>
      </w:r>
      <w:r>
        <w:rPr>
          <w:sz w:val="16"/>
          <w:szCs w:val="16"/>
        </w:rPr>
        <w:t xml:space="preserve">. </w:t>
      </w:r>
      <w:r>
        <w:rPr>
          <w:b/>
          <w:sz w:val="16"/>
          <w:szCs w:val="16"/>
        </w:rPr>
        <w:t>Amnesty International Report 2017/18</w:t>
      </w:r>
      <w:r>
        <w:rPr>
          <w:sz w:val="16"/>
          <w:szCs w:val="16"/>
        </w:rPr>
        <w:t xml:space="preserve">. Amnesty International, pp.367-371.https://www.amnesty.org/en/countries/europe-and-central-asia/turkey/report-turkey/ </w:t>
      </w:r>
    </w:p>
  </w:footnote>
  <w:footnote w:id="30">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Human Rights Watch (2018).</w:t>
      </w:r>
      <w:r>
        <w:rPr>
          <w:sz w:val="16"/>
          <w:szCs w:val="16"/>
        </w:rPr>
        <w:t xml:space="preserve"> </w:t>
      </w:r>
      <w:r>
        <w:rPr>
          <w:b/>
          <w:sz w:val="16"/>
          <w:szCs w:val="16"/>
        </w:rPr>
        <w:t>World Report 2018</w:t>
      </w:r>
      <w:r>
        <w:rPr>
          <w:sz w:val="16"/>
          <w:szCs w:val="16"/>
        </w:rPr>
        <w:t>. Human Rights Watch, pp.560-567. https://www.hrw.org/world-report/2018/country-chapters/turkey</w:t>
      </w:r>
    </w:p>
  </w:footnote>
  <w:footnote w:id="31">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Deutsche </w:t>
      </w:r>
      <w:proofErr w:type="spellStart"/>
      <w:r>
        <w:rPr>
          <w:i/>
          <w:sz w:val="16"/>
          <w:szCs w:val="16"/>
        </w:rPr>
        <w:t>Welle</w:t>
      </w:r>
      <w:proofErr w:type="spellEnd"/>
      <w:r>
        <w:rPr>
          <w:i/>
          <w:sz w:val="16"/>
          <w:szCs w:val="16"/>
        </w:rPr>
        <w:t xml:space="preserve"> (2016)</w:t>
      </w:r>
      <w:r>
        <w:rPr>
          <w:sz w:val="16"/>
          <w:szCs w:val="16"/>
        </w:rPr>
        <w:t xml:space="preserve">. </w:t>
      </w:r>
      <w:r>
        <w:rPr>
          <w:b/>
          <w:sz w:val="16"/>
          <w:szCs w:val="16"/>
        </w:rPr>
        <w:t>Majority of European Parliament votes to freeze EU membership talks with Turkey</w:t>
      </w:r>
      <w:r>
        <w:rPr>
          <w:sz w:val="16"/>
          <w:szCs w:val="16"/>
        </w:rPr>
        <w:t>.</w:t>
      </w:r>
      <w:r w:rsidR="00996F35">
        <w:rPr>
          <w:sz w:val="16"/>
          <w:szCs w:val="16"/>
        </w:rPr>
        <w:t xml:space="preserve"> </w:t>
      </w:r>
      <w:r>
        <w:rPr>
          <w:sz w:val="16"/>
          <w:szCs w:val="16"/>
        </w:rPr>
        <w:t xml:space="preserve">Deutsche </w:t>
      </w:r>
      <w:proofErr w:type="spellStart"/>
      <w:r>
        <w:rPr>
          <w:sz w:val="16"/>
          <w:szCs w:val="16"/>
        </w:rPr>
        <w:t>Welle</w:t>
      </w:r>
      <w:proofErr w:type="spellEnd"/>
      <w:r>
        <w:rPr>
          <w:sz w:val="16"/>
          <w:szCs w:val="16"/>
        </w:rPr>
        <w:t>. https://www.dw.com/en/majority-of-european-parliament-votes-to-freeze-eu-membership-talks-with-turkey/a-36503988</w:t>
      </w:r>
    </w:p>
  </w:footnote>
  <w:footnote w:id="32">
    <w:p w:rsidR="002964FC" w:rsidRPr="00996F35" w:rsidRDefault="00387BBA">
      <w:pPr>
        <w:widowControl w:val="0"/>
        <w:pBdr>
          <w:top w:val="nil"/>
          <w:left w:val="nil"/>
          <w:bottom w:val="nil"/>
          <w:right w:val="nil"/>
          <w:between w:val="nil"/>
        </w:pBdr>
        <w:rPr>
          <w:lang w:val="es-AR"/>
        </w:rPr>
      </w:pPr>
      <w:r>
        <w:rPr>
          <w:vertAlign w:val="superscript"/>
        </w:rPr>
        <w:footnoteRef/>
      </w:r>
      <w:r>
        <w:rPr>
          <w:sz w:val="20"/>
          <w:szCs w:val="20"/>
        </w:rPr>
        <w:t xml:space="preserve"> </w:t>
      </w:r>
      <w:proofErr w:type="spellStart"/>
      <w:r>
        <w:rPr>
          <w:i/>
          <w:sz w:val="16"/>
          <w:szCs w:val="16"/>
        </w:rPr>
        <w:t>Uras</w:t>
      </w:r>
      <w:proofErr w:type="spellEnd"/>
      <w:r>
        <w:rPr>
          <w:i/>
          <w:sz w:val="16"/>
          <w:szCs w:val="16"/>
        </w:rPr>
        <w:t>, U. (2018)</w:t>
      </w:r>
      <w:r>
        <w:rPr>
          <w:sz w:val="16"/>
          <w:szCs w:val="16"/>
        </w:rPr>
        <w:t xml:space="preserve">. </w:t>
      </w:r>
      <w:r>
        <w:rPr>
          <w:b/>
          <w:sz w:val="16"/>
          <w:szCs w:val="16"/>
        </w:rPr>
        <w:t>EU warns of curtailing rights under Turkey's state of emergency</w:t>
      </w:r>
      <w:r>
        <w:rPr>
          <w:sz w:val="16"/>
          <w:szCs w:val="16"/>
        </w:rPr>
        <w:t xml:space="preserve">. </w:t>
      </w:r>
      <w:r w:rsidRPr="00996F35">
        <w:rPr>
          <w:sz w:val="16"/>
          <w:szCs w:val="16"/>
          <w:lang w:val="es-AR"/>
        </w:rPr>
        <w:t xml:space="preserve">Al </w:t>
      </w:r>
      <w:proofErr w:type="spellStart"/>
      <w:r w:rsidRPr="00996F35">
        <w:rPr>
          <w:sz w:val="16"/>
          <w:szCs w:val="16"/>
          <w:lang w:val="es-AR"/>
        </w:rPr>
        <w:t>Jazeera</w:t>
      </w:r>
      <w:proofErr w:type="spellEnd"/>
      <w:r w:rsidRPr="00996F35">
        <w:rPr>
          <w:sz w:val="16"/>
          <w:szCs w:val="16"/>
          <w:lang w:val="es-AR"/>
        </w:rPr>
        <w:t>. https://www.aljazeera.com/indepth/features/eu-warns-curtailing-rights-turkey-state-emergency-180417170554386.html</w:t>
      </w:r>
    </w:p>
  </w:footnote>
  <w:footnote w:id="33">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RSF. (2018)</w:t>
      </w:r>
      <w:r>
        <w:rPr>
          <w:sz w:val="16"/>
          <w:szCs w:val="16"/>
        </w:rPr>
        <w:t xml:space="preserve">. </w:t>
      </w:r>
      <w:proofErr w:type="gramStart"/>
      <w:r>
        <w:rPr>
          <w:b/>
          <w:i/>
          <w:sz w:val="16"/>
          <w:szCs w:val="16"/>
        </w:rPr>
        <w:t>Turkey :</w:t>
      </w:r>
      <w:proofErr w:type="gramEnd"/>
      <w:r>
        <w:rPr>
          <w:b/>
          <w:i/>
          <w:sz w:val="16"/>
          <w:szCs w:val="16"/>
        </w:rPr>
        <w:t xml:space="preserve"> Massive purge | Reporters without borders</w:t>
      </w:r>
      <w:r>
        <w:rPr>
          <w:b/>
          <w:sz w:val="16"/>
          <w:szCs w:val="16"/>
        </w:rPr>
        <w:t>.</w:t>
      </w:r>
      <w:r>
        <w:rPr>
          <w:sz w:val="16"/>
          <w:szCs w:val="16"/>
        </w:rPr>
        <w:t xml:space="preserve"> https://rsf.org/en/turkey</w:t>
      </w:r>
    </w:p>
  </w:footnote>
  <w:footnote w:id="34">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Human Rights Watch (2018).</w:t>
      </w:r>
      <w:r>
        <w:rPr>
          <w:sz w:val="16"/>
          <w:szCs w:val="16"/>
        </w:rPr>
        <w:t xml:space="preserve"> </w:t>
      </w:r>
      <w:r>
        <w:rPr>
          <w:b/>
          <w:sz w:val="16"/>
          <w:szCs w:val="16"/>
        </w:rPr>
        <w:t>World Report 2018</w:t>
      </w:r>
      <w:r>
        <w:rPr>
          <w:sz w:val="16"/>
          <w:szCs w:val="16"/>
        </w:rPr>
        <w:t>. Human Rights Watch, pp.560-567. https://www.hrw.org/world-report/2018/country-chapters/turkey</w:t>
      </w:r>
    </w:p>
  </w:footnote>
  <w:footnote w:id="35">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Scott, A. (2014)</w:t>
      </w:r>
      <w:r>
        <w:rPr>
          <w:sz w:val="16"/>
          <w:szCs w:val="16"/>
        </w:rPr>
        <w:t xml:space="preserve">. </w:t>
      </w:r>
      <w:r>
        <w:rPr>
          <w:b/>
          <w:sz w:val="16"/>
          <w:szCs w:val="16"/>
        </w:rPr>
        <w:t>Turkey's YouTube and Twitter bans show a government in serious trouble</w:t>
      </w:r>
      <w:r>
        <w:rPr>
          <w:sz w:val="16"/>
          <w:szCs w:val="16"/>
        </w:rPr>
        <w:t xml:space="preserve">. </w:t>
      </w:r>
      <w:r>
        <w:rPr>
          <w:i/>
          <w:sz w:val="16"/>
          <w:szCs w:val="16"/>
        </w:rPr>
        <w:t>T</w:t>
      </w:r>
      <w:r>
        <w:rPr>
          <w:sz w:val="16"/>
          <w:szCs w:val="16"/>
        </w:rPr>
        <w:t xml:space="preserve">he Guardian. https://www.theguardian.com/commentisfree/2014/mar/28/turkey-youtube-twitter-ban-government-trouble </w:t>
      </w:r>
    </w:p>
  </w:footnote>
  <w:footnote w:id="36">
    <w:p w:rsidR="002964FC" w:rsidRDefault="00387BBA">
      <w:pPr>
        <w:widowControl w:val="0"/>
        <w:pBdr>
          <w:top w:val="nil"/>
          <w:left w:val="nil"/>
          <w:bottom w:val="nil"/>
          <w:right w:val="nil"/>
          <w:between w:val="nil"/>
        </w:pBdr>
      </w:pPr>
      <w:r>
        <w:rPr>
          <w:vertAlign w:val="superscript"/>
        </w:rPr>
        <w:footnoteRef/>
      </w:r>
      <w:r>
        <w:rPr>
          <w:i/>
          <w:sz w:val="20"/>
          <w:szCs w:val="20"/>
        </w:rPr>
        <w:t xml:space="preserve"> </w:t>
      </w:r>
      <w:proofErr w:type="spellStart"/>
      <w:r>
        <w:rPr>
          <w:i/>
          <w:sz w:val="16"/>
          <w:szCs w:val="16"/>
        </w:rPr>
        <w:t>Akkoc</w:t>
      </w:r>
      <w:proofErr w:type="spellEnd"/>
      <w:r>
        <w:rPr>
          <w:i/>
          <w:sz w:val="16"/>
          <w:szCs w:val="16"/>
        </w:rPr>
        <w:t>, R. (2015)</w:t>
      </w:r>
      <w:r>
        <w:rPr>
          <w:sz w:val="16"/>
          <w:szCs w:val="16"/>
        </w:rPr>
        <w:t xml:space="preserve">. </w:t>
      </w:r>
      <w:r>
        <w:rPr>
          <w:b/>
          <w:sz w:val="16"/>
          <w:szCs w:val="16"/>
        </w:rPr>
        <w:t>Turkey blocks access to social media and YouTube over hostage photos</w:t>
      </w:r>
      <w:r>
        <w:rPr>
          <w:sz w:val="16"/>
          <w:szCs w:val="16"/>
        </w:rPr>
        <w:t>. The Telegraph.https://www.telegraph.co.uk/news/worldnews/europe/turkey/11518004/Turkey-blocks-access-to-Facebook-Twitter-and-YouTube.html</w:t>
      </w:r>
    </w:p>
  </w:footnote>
  <w:footnote w:id="37">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Bulman, M. (2016).</w:t>
      </w:r>
      <w:r>
        <w:rPr>
          <w:sz w:val="16"/>
          <w:szCs w:val="16"/>
        </w:rPr>
        <w:t xml:space="preserve"> </w:t>
      </w:r>
      <w:r>
        <w:rPr>
          <w:b/>
          <w:sz w:val="16"/>
          <w:szCs w:val="16"/>
        </w:rPr>
        <w:t xml:space="preserve">Facebook, Twitter and </w:t>
      </w:r>
      <w:proofErr w:type="spellStart"/>
      <w:r>
        <w:rPr>
          <w:b/>
          <w:sz w:val="16"/>
          <w:szCs w:val="16"/>
        </w:rPr>
        <w:t>Whatsapp</w:t>
      </w:r>
      <w:proofErr w:type="spellEnd"/>
      <w:r>
        <w:rPr>
          <w:b/>
          <w:sz w:val="16"/>
          <w:szCs w:val="16"/>
        </w:rPr>
        <w:t xml:space="preserve"> blocked in Turkey after arrest of opposition leaders</w:t>
      </w:r>
      <w:r>
        <w:rPr>
          <w:sz w:val="16"/>
          <w:szCs w:val="16"/>
        </w:rPr>
        <w:t xml:space="preserve">. Independent.https://www.independent.co.uk/news/world/asia/facebook-twitter-whatsapp-turkey-erdogan-blocked-opposition-leaders-arrested-a7396831.html </w:t>
      </w:r>
    </w:p>
  </w:footnote>
  <w:footnote w:id="38">
    <w:p w:rsidR="002964FC" w:rsidRPr="00996F35" w:rsidRDefault="00387BBA">
      <w:pPr>
        <w:widowControl w:val="0"/>
        <w:pBdr>
          <w:top w:val="nil"/>
          <w:left w:val="nil"/>
          <w:bottom w:val="nil"/>
          <w:right w:val="nil"/>
          <w:between w:val="nil"/>
        </w:pBdr>
        <w:rPr>
          <w:lang w:val="es-AR"/>
        </w:rPr>
      </w:pPr>
      <w:r>
        <w:rPr>
          <w:vertAlign w:val="superscript"/>
        </w:rPr>
        <w:footnoteRef/>
      </w:r>
      <w:r>
        <w:rPr>
          <w:i/>
          <w:sz w:val="20"/>
          <w:szCs w:val="20"/>
        </w:rPr>
        <w:t xml:space="preserve"> </w:t>
      </w:r>
      <w:r>
        <w:rPr>
          <w:i/>
          <w:sz w:val="16"/>
          <w:szCs w:val="16"/>
        </w:rPr>
        <w:t>Al Jazeera (2017)</w:t>
      </w:r>
      <w:r>
        <w:rPr>
          <w:sz w:val="16"/>
          <w:szCs w:val="16"/>
        </w:rPr>
        <w:t xml:space="preserve">. </w:t>
      </w:r>
      <w:r>
        <w:rPr>
          <w:b/>
          <w:sz w:val="16"/>
          <w:szCs w:val="16"/>
        </w:rPr>
        <w:t>Turkey blocks Wikipedia for 'not removing content'</w:t>
      </w:r>
      <w:r>
        <w:rPr>
          <w:sz w:val="16"/>
          <w:szCs w:val="16"/>
        </w:rPr>
        <w:t xml:space="preserve">. </w:t>
      </w:r>
      <w:r w:rsidRPr="00996F35">
        <w:rPr>
          <w:sz w:val="16"/>
          <w:szCs w:val="16"/>
          <w:lang w:val="es-AR"/>
        </w:rPr>
        <w:t xml:space="preserve">Al </w:t>
      </w:r>
      <w:proofErr w:type="spellStart"/>
      <w:r w:rsidRPr="00996F35">
        <w:rPr>
          <w:sz w:val="16"/>
          <w:szCs w:val="16"/>
          <w:lang w:val="es-AR"/>
        </w:rPr>
        <w:t>Jazeera</w:t>
      </w:r>
      <w:proofErr w:type="spellEnd"/>
      <w:r w:rsidRPr="00996F35">
        <w:rPr>
          <w:sz w:val="16"/>
          <w:szCs w:val="16"/>
          <w:lang w:val="es-AR"/>
        </w:rPr>
        <w:t xml:space="preserve">. https://www.aljazeera.com/news/2017/04/turkey-blocks-wikipedia-removing-content-170429133716987.html </w:t>
      </w:r>
    </w:p>
  </w:footnote>
  <w:footnote w:id="39">
    <w:p w:rsidR="002964FC" w:rsidRPr="00996F35" w:rsidRDefault="00387BBA">
      <w:pPr>
        <w:widowControl w:val="0"/>
        <w:pBdr>
          <w:top w:val="nil"/>
          <w:left w:val="nil"/>
          <w:bottom w:val="nil"/>
          <w:right w:val="nil"/>
          <w:between w:val="nil"/>
        </w:pBdr>
        <w:rPr>
          <w:lang w:val="es-AR"/>
        </w:rPr>
      </w:pPr>
      <w:r>
        <w:rPr>
          <w:vertAlign w:val="superscript"/>
        </w:rPr>
        <w:footnoteRef/>
      </w:r>
      <w:r w:rsidRPr="00996F35">
        <w:rPr>
          <w:sz w:val="20"/>
          <w:szCs w:val="20"/>
          <w:lang w:val="es-AR"/>
        </w:rPr>
        <w:t xml:space="preserve"> </w:t>
      </w:r>
      <w:proofErr w:type="spellStart"/>
      <w:r w:rsidRPr="00996F35">
        <w:rPr>
          <w:i/>
          <w:sz w:val="16"/>
          <w:szCs w:val="16"/>
          <w:lang w:val="es-AR"/>
        </w:rPr>
        <w:t>Amnesty</w:t>
      </w:r>
      <w:proofErr w:type="spellEnd"/>
      <w:r w:rsidRPr="00996F35">
        <w:rPr>
          <w:i/>
          <w:sz w:val="16"/>
          <w:szCs w:val="16"/>
          <w:lang w:val="es-AR"/>
        </w:rPr>
        <w:t xml:space="preserve"> International (2018)</w:t>
      </w:r>
      <w:r w:rsidRPr="00996F35">
        <w:rPr>
          <w:sz w:val="16"/>
          <w:szCs w:val="16"/>
          <w:lang w:val="es-AR"/>
        </w:rPr>
        <w:t xml:space="preserve">. </w:t>
      </w:r>
      <w:proofErr w:type="spellStart"/>
      <w:r w:rsidRPr="00996F35">
        <w:rPr>
          <w:b/>
          <w:sz w:val="16"/>
          <w:szCs w:val="16"/>
          <w:lang w:val="es-AR"/>
        </w:rPr>
        <w:t>Amnesty</w:t>
      </w:r>
      <w:proofErr w:type="spellEnd"/>
      <w:r w:rsidRPr="00996F35">
        <w:rPr>
          <w:b/>
          <w:sz w:val="16"/>
          <w:szCs w:val="16"/>
          <w:lang w:val="es-AR"/>
        </w:rPr>
        <w:t xml:space="preserve"> International </w:t>
      </w:r>
      <w:proofErr w:type="spellStart"/>
      <w:r w:rsidRPr="00996F35">
        <w:rPr>
          <w:b/>
          <w:sz w:val="16"/>
          <w:szCs w:val="16"/>
          <w:lang w:val="es-AR"/>
        </w:rPr>
        <w:t>Report</w:t>
      </w:r>
      <w:proofErr w:type="spellEnd"/>
      <w:r w:rsidRPr="00996F35">
        <w:rPr>
          <w:b/>
          <w:sz w:val="16"/>
          <w:szCs w:val="16"/>
          <w:lang w:val="es-AR"/>
        </w:rPr>
        <w:t xml:space="preserve"> 2017/18</w:t>
      </w:r>
      <w:r w:rsidRPr="00996F35">
        <w:rPr>
          <w:sz w:val="16"/>
          <w:szCs w:val="16"/>
          <w:lang w:val="es-AR"/>
        </w:rPr>
        <w:t xml:space="preserve">. </w:t>
      </w:r>
      <w:proofErr w:type="spellStart"/>
      <w:r w:rsidRPr="00996F35">
        <w:rPr>
          <w:sz w:val="16"/>
          <w:szCs w:val="16"/>
          <w:lang w:val="es-AR"/>
        </w:rPr>
        <w:t>Amnesty</w:t>
      </w:r>
      <w:proofErr w:type="spellEnd"/>
      <w:r w:rsidRPr="00996F35">
        <w:rPr>
          <w:sz w:val="16"/>
          <w:szCs w:val="16"/>
          <w:lang w:val="es-AR"/>
        </w:rPr>
        <w:t xml:space="preserve"> International, pp.367-371.https://www.amnesty.org/en/countries/europe-and-central-asia/turkey/report-turkey/ </w:t>
      </w:r>
    </w:p>
  </w:footnote>
  <w:footnote w:id="40">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Human Rights Watch (2018).</w:t>
      </w:r>
      <w:r>
        <w:rPr>
          <w:sz w:val="16"/>
          <w:szCs w:val="16"/>
        </w:rPr>
        <w:t xml:space="preserve"> </w:t>
      </w:r>
      <w:r>
        <w:rPr>
          <w:b/>
          <w:sz w:val="16"/>
          <w:szCs w:val="16"/>
        </w:rPr>
        <w:t>World Report 2018</w:t>
      </w:r>
      <w:r>
        <w:rPr>
          <w:sz w:val="16"/>
          <w:szCs w:val="16"/>
        </w:rPr>
        <w:t>. Human Rights Watch, pp.560-567. https://www.hrw.org/world-report/2018/country-chapters/turkey</w:t>
      </w:r>
    </w:p>
  </w:footnote>
  <w:footnote w:id="41">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Amnesty International (2018)</w:t>
      </w:r>
      <w:r>
        <w:rPr>
          <w:sz w:val="16"/>
          <w:szCs w:val="16"/>
        </w:rPr>
        <w:t xml:space="preserve">. </w:t>
      </w:r>
      <w:r>
        <w:rPr>
          <w:b/>
          <w:sz w:val="16"/>
          <w:szCs w:val="16"/>
        </w:rPr>
        <w:t>Amnesty International Report 2017/18</w:t>
      </w:r>
      <w:r>
        <w:rPr>
          <w:sz w:val="16"/>
          <w:szCs w:val="16"/>
        </w:rPr>
        <w:t>. Amnesty International, pp.367-371.https://www.amnesty.org/en/countries/europe-and-central-asia/turkey/report-turkey/</w:t>
      </w:r>
    </w:p>
  </w:footnote>
  <w:footnote w:id="42">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Sanchez, R. (2017)</w:t>
      </w:r>
      <w:r>
        <w:rPr>
          <w:sz w:val="16"/>
          <w:szCs w:val="16"/>
        </w:rPr>
        <w:t xml:space="preserve">. </w:t>
      </w:r>
      <w:r>
        <w:rPr>
          <w:b/>
          <w:sz w:val="16"/>
          <w:szCs w:val="16"/>
        </w:rPr>
        <w:t>Sparks between Turkey and Holland as Erdogan calls the Dutch 'Nazi remnants'</w:t>
      </w:r>
      <w:r>
        <w:rPr>
          <w:sz w:val="16"/>
          <w:szCs w:val="16"/>
        </w:rPr>
        <w:t>. The Telegraph. https://www.telegraph.co.uk/news/2017/03/11/erdogan-calls-dutch-fascists-row-turkey-netherlands-escalates</w:t>
      </w:r>
    </w:p>
  </w:footnote>
  <w:footnote w:id="43">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Human Rights Watch (2018).</w:t>
      </w:r>
      <w:r>
        <w:rPr>
          <w:sz w:val="16"/>
          <w:szCs w:val="16"/>
        </w:rPr>
        <w:t xml:space="preserve"> </w:t>
      </w:r>
      <w:r>
        <w:rPr>
          <w:b/>
          <w:sz w:val="16"/>
          <w:szCs w:val="16"/>
        </w:rPr>
        <w:t>World Report 2018</w:t>
      </w:r>
      <w:r>
        <w:rPr>
          <w:sz w:val="16"/>
          <w:szCs w:val="16"/>
        </w:rPr>
        <w:t>. Human Rights Watch, pp.560-567. https://www.hrw.org/world-report/2018/country-chapters/turkey</w:t>
      </w:r>
    </w:p>
  </w:footnote>
  <w:footnote w:id="44">
    <w:p w:rsidR="002964FC" w:rsidRPr="00996F35" w:rsidRDefault="00387BBA">
      <w:pPr>
        <w:widowControl w:val="0"/>
        <w:pBdr>
          <w:top w:val="nil"/>
          <w:left w:val="nil"/>
          <w:bottom w:val="nil"/>
          <w:right w:val="nil"/>
          <w:between w:val="nil"/>
        </w:pBdr>
        <w:rPr>
          <w:lang w:val="fr-FR"/>
        </w:rPr>
      </w:pPr>
      <w:r>
        <w:rPr>
          <w:vertAlign w:val="superscript"/>
        </w:rPr>
        <w:footnoteRef/>
      </w:r>
      <w:r w:rsidRPr="00996F35">
        <w:rPr>
          <w:sz w:val="20"/>
          <w:szCs w:val="20"/>
          <w:lang w:val="es-AR"/>
        </w:rPr>
        <w:t xml:space="preserve"> </w:t>
      </w:r>
      <w:proofErr w:type="spellStart"/>
      <w:r w:rsidRPr="00996F35">
        <w:rPr>
          <w:i/>
          <w:sz w:val="16"/>
          <w:szCs w:val="16"/>
          <w:lang w:val="es-AR"/>
        </w:rPr>
        <w:t>Ece</w:t>
      </w:r>
      <w:proofErr w:type="spellEnd"/>
      <w:r w:rsidRPr="00996F35">
        <w:rPr>
          <w:i/>
          <w:sz w:val="16"/>
          <w:szCs w:val="16"/>
          <w:lang w:val="es-AR"/>
        </w:rPr>
        <w:t xml:space="preserve"> </w:t>
      </w:r>
      <w:proofErr w:type="spellStart"/>
      <w:r w:rsidRPr="00996F35">
        <w:rPr>
          <w:i/>
          <w:sz w:val="16"/>
          <w:szCs w:val="16"/>
          <w:lang w:val="es-AR"/>
        </w:rPr>
        <w:t>Toksabay</w:t>
      </w:r>
      <w:proofErr w:type="spellEnd"/>
      <w:r w:rsidRPr="00996F35">
        <w:rPr>
          <w:i/>
          <w:sz w:val="16"/>
          <w:szCs w:val="16"/>
          <w:lang w:val="es-AR"/>
        </w:rPr>
        <w:t xml:space="preserve"> y </w:t>
      </w:r>
      <w:proofErr w:type="spellStart"/>
      <w:r w:rsidRPr="00996F35">
        <w:rPr>
          <w:i/>
          <w:sz w:val="16"/>
          <w:szCs w:val="16"/>
          <w:lang w:val="es-AR"/>
        </w:rPr>
        <w:t>Tulay</w:t>
      </w:r>
      <w:proofErr w:type="spellEnd"/>
      <w:r w:rsidRPr="00996F35">
        <w:rPr>
          <w:i/>
          <w:sz w:val="16"/>
          <w:szCs w:val="16"/>
          <w:lang w:val="es-AR"/>
        </w:rPr>
        <w:t xml:space="preserve"> </w:t>
      </w:r>
      <w:proofErr w:type="spellStart"/>
      <w:r w:rsidRPr="00996F35">
        <w:rPr>
          <w:i/>
          <w:sz w:val="16"/>
          <w:szCs w:val="16"/>
          <w:lang w:val="es-AR"/>
        </w:rPr>
        <w:t>Karadeniz</w:t>
      </w:r>
      <w:proofErr w:type="spellEnd"/>
      <w:r w:rsidRPr="00996F35">
        <w:rPr>
          <w:i/>
          <w:sz w:val="16"/>
          <w:szCs w:val="16"/>
          <w:lang w:val="es-AR"/>
        </w:rPr>
        <w:t xml:space="preserve"> (2017). </w:t>
      </w:r>
      <w:r>
        <w:rPr>
          <w:b/>
          <w:sz w:val="16"/>
          <w:szCs w:val="16"/>
        </w:rPr>
        <w:t>EU Parliament calls for Turkey accession talks to be suspended.</w:t>
      </w:r>
      <w:r>
        <w:rPr>
          <w:sz w:val="16"/>
          <w:szCs w:val="16"/>
        </w:rPr>
        <w:t xml:space="preserve"> </w:t>
      </w:r>
      <w:r w:rsidRPr="00996F35">
        <w:rPr>
          <w:sz w:val="16"/>
          <w:szCs w:val="16"/>
          <w:lang w:val="fr-FR"/>
        </w:rPr>
        <w:t>REUTERS. https://www.reuters.com/article/us-turkey-eu-parliament/eu-parliament-calls-for-turkey-accession-talks-to-be-suspended-idUSKBN19R194</w:t>
      </w:r>
    </w:p>
  </w:footnote>
  <w:footnote w:id="45">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Batchelor</w:t>
      </w:r>
      <w:proofErr w:type="spellEnd"/>
      <w:r>
        <w:rPr>
          <w:i/>
          <w:sz w:val="16"/>
          <w:szCs w:val="16"/>
        </w:rPr>
        <w:t>, T. (2018)</w:t>
      </w:r>
      <w:r>
        <w:rPr>
          <w:sz w:val="16"/>
          <w:szCs w:val="16"/>
        </w:rPr>
        <w:t>.</w:t>
      </w:r>
      <w:r>
        <w:rPr>
          <w:b/>
          <w:sz w:val="16"/>
          <w:szCs w:val="16"/>
        </w:rPr>
        <w:t xml:space="preserve"> Turkey still wants 'full membership' of EU, Erdogan says</w:t>
      </w:r>
      <w:r>
        <w:rPr>
          <w:sz w:val="16"/>
          <w:szCs w:val="16"/>
        </w:rPr>
        <w:t>. Independent.https://www.independent.co.uk/news/world/europe/erdogan-turkey-eu-full-membership-european-union-commitment-president-a8274166.html</w:t>
      </w:r>
    </w:p>
  </w:footnote>
  <w:footnote w:id="46">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BBC News (2018)</w:t>
      </w:r>
      <w:r>
        <w:rPr>
          <w:sz w:val="16"/>
          <w:szCs w:val="16"/>
        </w:rPr>
        <w:t xml:space="preserve">. </w:t>
      </w:r>
      <w:r>
        <w:rPr>
          <w:b/>
          <w:sz w:val="16"/>
          <w:szCs w:val="16"/>
        </w:rPr>
        <w:t>Turkey election: Erdogan wins re-election as president.</w:t>
      </w:r>
      <w:r>
        <w:rPr>
          <w:sz w:val="16"/>
          <w:szCs w:val="16"/>
        </w:rPr>
        <w:t xml:space="preserve"> BBC News. https://www.bbc.com/news/world-europe-44596072</w:t>
      </w:r>
    </w:p>
  </w:footnote>
  <w:footnote w:id="47">
    <w:p w:rsidR="002964FC" w:rsidRDefault="00387BBA">
      <w:pPr>
        <w:widowControl w:val="0"/>
        <w:pBdr>
          <w:top w:val="nil"/>
          <w:left w:val="nil"/>
          <w:bottom w:val="nil"/>
          <w:right w:val="nil"/>
          <w:between w:val="nil"/>
        </w:pBdr>
      </w:pPr>
      <w:r>
        <w:rPr>
          <w:vertAlign w:val="superscript"/>
        </w:rPr>
        <w:footnoteRef/>
      </w:r>
      <w:r>
        <w:rPr>
          <w:i/>
          <w:sz w:val="20"/>
          <w:szCs w:val="20"/>
        </w:rPr>
        <w:t xml:space="preserve"> </w:t>
      </w:r>
      <w:r>
        <w:rPr>
          <w:i/>
          <w:sz w:val="16"/>
          <w:szCs w:val="16"/>
        </w:rPr>
        <w:t xml:space="preserve">Deutsche </w:t>
      </w:r>
      <w:proofErr w:type="spellStart"/>
      <w:r>
        <w:rPr>
          <w:i/>
          <w:sz w:val="16"/>
          <w:szCs w:val="16"/>
        </w:rPr>
        <w:t>Welle</w:t>
      </w:r>
      <w:proofErr w:type="spellEnd"/>
      <w:r>
        <w:rPr>
          <w:i/>
          <w:sz w:val="16"/>
          <w:szCs w:val="16"/>
        </w:rPr>
        <w:t xml:space="preserve"> (2004)</w:t>
      </w:r>
      <w:r>
        <w:rPr>
          <w:sz w:val="16"/>
          <w:szCs w:val="16"/>
        </w:rPr>
        <w:t xml:space="preserve">. </w:t>
      </w:r>
      <w:r>
        <w:rPr>
          <w:b/>
          <w:sz w:val="16"/>
          <w:szCs w:val="16"/>
        </w:rPr>
        <w:t>Turkey membership splits EU.</w:t>
      </w:r>
      <w:r>
        <w:rPr>
          <w:i/>
          <w:sz w:val="16"/>
          <w:szCs w:val="16"/>
        </w:rPr>
        <w:t xml:space="preserve"> </w:t>
      </w:r>
      <w:r>
        <w:rPr>
          <w:sz w:val="16"/>
          <w:szCs w:val="16"/>
        </w:rPr>
        <w:t xml:space="preserve">Deutsche </w:t>
      </w:r>
      <w:proofErr w:type="spellStart"/>
      <w:r>
        <w:rPr>
          <w:sz w:val="16"/>
          <w:szCs w:val="16"/>
        </w:rPr>
        <w:t>Welle</w:t>
      </w:r>
      <w:proofErr w:type="spellEnd"/>
      <w:r>
        <w:rPr>
          <w:sz w:val="16"/>
          <w:szCs w:val="16"/>
        </w:rPr>
        <w:t xml:space="preserve">.  https://www.dw.com/en/turkey-membership-splits-eu/a-1350680 </w:t>
      </w:r>
    </w:p>
  </w:footnote>
  <w:footnote w:id="48">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Peker</w:t>
      </w:r>
      <w:proofErr w:type="spellEnd"/>
      <w:r>
        <w:rPr>
          <w:i/>
          <w:sz w:val="16"/>
          <w:szCs w:val="16"/>
        </w:rPr>
        <w:t>, E. (2016)</w:t>
      </w:r>
      <w:r>
        <w:rPr>
          <w:sz w:val="16"/>
          <w:szCs w:val="16"/>
        </w:rPr>
        <w:t xml:space="preserve">. </w:t>
      </w:r>
      <w:r>
        <w:rPr>
          <w:b/>
          <w:sz w:val="16"/>
          <w:szCs w:val="16"/>
        </w:rPr>
        <w:t>With Brexit Turkey Loses Its Biggest Champion in Europe.</w:t>
      </w:r>
      <w:r>
        <w:rPr>
          <w:sz w:val="16"/>
          <w:szCs w:val="16"/>
        </w:rPr>
        <w:t xml:space="preserve"> The Wall Street Journal. https://www.wsj.com/articles/with-brexit-turkey-loses-its-biggest-champion-in-europe-1466772772</w:t>
      </w:r>
    </w:p>
  </w:footnote>
  <w:footnote w:id="49">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Deutsche </w:t>
      </w:r>
      <w:proofErr w:type="spellStart"/>
      <w:r>
        <w:rPr>
          <w:i/>
          <w:sz w:val="16"/>
          <w:szCs w:val="16"/>
        </w:rPr>
        <w:t>Welle</w:t>
      </w:r>
      <w:proofErr w:type="spellEnd"/>
      <w:r>
        <w:rPr>
          <w:i/>
          <w:sz w:val="16"/>
          <w:szCs w:val="16"/>
        </w:rPr>
        <w:t xml:space="preserve"> (2004)</w:t>
      </w:r>
      <w:r>
        <w:rPr>
          <w:sz w:val="16"/>
          <w:szCs w:val="16"/>
        </w:rPr>
        <w:t>.</w:t>
      </w:r>
      <w:r>
        <w:rPr>
          <w:b/>
          <w:sz w:val="16"/>
          <w:szCs w:val="16"/>
        </w:rPr>
        <w:t>Turkey Membership splits EU</w:t>
      </w:r>
      <w:r>
        <w:rPr>
          <w:sz w:val="16"/>
          <w:szCs w:val="16"/>
        </w:rPr>
        <w:t>.</w:t>
      </w:r>
      <w:r>
        <w:rPr>
          <w:i/>
          <w:sz w:val="16"/>
          <w:szCs w:val="16"/>
        </w:rPr>
        <w:t xml:space="preserve"> </w:t>
      </w:r>
      <w:r>
        <w:rPr>
          <w:sz w:val="16"/>
          <w:szCs w:val="16"/>
        </w:rPr>
        <w:t xml:space="preserve">Deutsche </w:t>
      </w:r>
      <w:proofErr w:type="spellStart"/>
      <w:r>
        <w:rPr>
          <w:sz w:val="16"/>
          <w:szCs w:val="16"/>
        </w:rPr>
        <w:t>Welle</w:t>
      </w:r>
      <w:proofErr w:type="spellEnd"/>
      <w:r>
        <w:rPr>
          <w:sz w:val="16"/>
          <w:szCs w:val="16"/>
        </w:rPr>
        <w:t xml:space="preserve">. https://www.dw.com/en/turkey-membership-splits-eu/a-1350680 </w:t>
      </w:r>
    </w:p>
  </w:footnote>
  <w:footnote w:id="50">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Traynor</w:t>
      </w:r>
      <w:proofErr w:type="spellEnd"/>
      <w:r>
        <w:rPr>
          <w:i/>
          <w:sz w:val="16"/>
          <w:szCs w:val="16"/>
        </w:rPr>
        <w:t>, I. (2004).</w:t>
      </w:r>
      <w:r>
        <w:rPr>
          <w:sz w:val="16"/>
          <w:szCs w:val="16"/>
        </w:rPr>
        <w:t xml:space="preserve"> </w:t>
      </w:r>
      <w:r>
        <w:rPr>
          <w:b/>
          <w:sz w:val="16"/>
          <w:szCs w:val="16"/>
        </w:rPr>
        <w:t>In 1683 Turkey was the invader. In 2004 much of Europe still sees it that way</w:t>
      </w:r>
      <w:r>
        <w:rPr>
          <w:sz w:val="16"/>
          <w:szCs w:val="16"/>
        </w:rPr>
        <w:t>. The Guardian.: https://www.theguardian.com/world/2004/sep/22/eu.turkey</w:t>
      </w:r>
      <w:r>
        <w:rPr>
          <w:sz w:val="20"/>
          <w:szCs w:val="20"/>
        </w:rPr>
        <w:t xml:space="preserve"> </w:t>
      </w:r>
    </w:p>
  </w:footnote>
  <w:footnote w:id="51">
    <w:p w:rsidR="002964FC" w:rsidRDefault="00387BBA">
      <w:pPr>
        <w:widowControl w:val="0"/>
        <w:pBdr>
          <w:top w:val="nil"/>
          <w:left w:val="nil"/>
          <w:bottom w:val="nil"/>
          <w:right w:val="nil"/>
          <w:between w:val="nil"/>
        </w:pBdr>
      </w:pPr>
      <w:r>
        <w:rPr>
          <w:vertAlign w:val="superscript"/>
        </w:rPr>
        <w:footnoteRef/>
      </w:r>
      <w:r>
        <w:rPr>
          <w:sz w:val="16"/>
          <w:szCs w:val="16"/>
        </w:rPr>
        <w:t xml:space="preserve"> </w:t>
      </w:r>
      <w:r>
        <w:rPr>
          <w:i/>
          <w:sz w:val="16"/>
          <w:szCs w:val="16"/>
        </w:rPr>
        <w:t>BBC News (2016)</w:t>
      </w:r>
      <w:r>
        <w:rPr>
          <w:sz w:val="16"/>
          <w:szCs w:val="16"/>
        </w:rPr>
        <w:t xml:space="preserve">. </w:t>
      </w:r>
      <w:r>
        <w:rPr>
          <w:b/>
          <w:sz w:val="16"/>
          <w:szCs w:val="16"/>
        </w:rPr>
        <w:t>EU referendum: Row over Turkey's membership bid escalates</w:t>
      </w:r>
      <w:r>
        <w:rPr>
          <w:sz w:val="16"/>
          <w:szCs w:val="16"/>
        </w:rPr>
        <w:t xml:space="preserve">. BBC News. https://www.bbc.com/news/uk-politics-eu-referendum-36353013 </w:t>
      </w:r>
    </w:p>
  </w:footnote>
  <w:footnote w:id="52">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Bennett, O. (2016).</w:t>
      </w:r>
      <w:r>
        <w:rPr>
          <w:sz w:val="16"/>
          <w:szCs w:val="16"/>
        </w:rPr>
        <w:t xml:space="preserve"> </w:t>
      </w:r>
      <w:r>
        <w:rPr>
          <w:b/>
          <w:sz w:val="16"/>
          <w:szCs w:val="16"/>
        </w:rPr>
        <w:t xml:space="preserve">Turkey Will Not Join </w:t>
      </w:r>
      <w:proofErr w:type="gramStart"/>
      <w:r>
        <w:rPr>
          <w:b/>
          <w:sz w:val="16"/>
          <w:szCs w:val="16"/>
        </w:rPr>
        <w:t>The</w:t>
      </w:r>
      <w:proofErr w:type="gramEnd"/>
      <w:r>
        <w:rPr>
          <w:b/>
          <w:sz w:val="16"/>
          <w:szCs w:val="16"/>
        </w:rPr>
        <w:t xml:space="preserve"> EU 'For Decades', Says David Cameron</w:t>
      </w:r>
      <w:r>
        <w:rPr>
          <w:sz w:val="16"/>
          <w:szCs w:val="16"/>
        </w:rPr>
        <w:t>. Huffington Post. https://www.huffingtonpost.co.uk/entry/david-cameron-turkey-eu-referendum_uk_572a393ae4b0ade291a14a65?guccounter=1&amp;guce_referrer_us=aHR0cHM6Ly93d3cuZ29vZ2xlLmNvbS5hci8&amp;guce_referrer_cs=rp_Q7dkiIPzibouEuxsREw</w:t>
      </w:r>
    </w:p>
  </w:footnote>
  <w:footnote w:id="53">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Peker</w:t>
      </w:r>
      <w:proofErr w:type="spellEnd"/>
      <w:r>
        <w:rPr>
          <w:i/>
          <w:sz w:val="16"/>
          <w:szCs w:val="16"/>
        </w:rPr>
        <w:t>, E. (2016)</w:t>
      </w:r>
      <w:r>
        <w:rPr>
          <w:sz w:val="16"/>
          <w:szCs w:val="16"/>
        </w:rPr>
        <w:t xml:space="preserve">. </w:t>
      </w:r>
      <w:r>
        <w:rPr>
          <w:b/>
          <w:sz w:val="16"/>
          <w:szCs w:val="16"/>
        </w:rPr>
        <w:t>With Brexit Turkey Loses Its Biggest Champion in Europe.</w:t>
      </w:r>
      <w:r>
        <w:rPr>
          <w:sz w:val="16"/>
          <w:szCs w:val="16"/>
        </w:rPr>
        <w:t xml:space="preserve"> The Wall Street Journal. https://www.wsj.com/articles/with-brexit-turkey-loses-its-biggest-champion-in-europe-1466772772</w:t>
      </w:r>
    </w:p>
  </w:footnote>
  <w:footnote w:id="54">
    <w:p w:rsidR="002964FC" w:rsidRDefault="00387BBA">
      <w:pPr>
        <w:widowControl w:val="0"/>
        <w:pBdr>
          <w:top w:val="nil"/>
          <w:left w:val="nil"/>
          <w:bottom w:val="nil"/>
          <w:right w:val="nil"/>
          <w:between w:val="nil"/>
        </w:pBdr>
      </w:pPr>
      <w:r>
        <w:rPr>
          <w:vertAlign w:val="superscript"/>
        </w:rPr>
        <w:footnoteRef/>
      </w:r>
      <w:r>
        <w:rPr>
          <w:i/>
          <w:sz w:val="20"/>
          <w:szCs w:val="20"/>
        </w:rPr>
        <w:t xml:space="preserve"> </w:t>
      </w:r>
      <w:proofErr w:type="spellStart"/>
      <w:r>
        <w:rPr>
          <w:i/>
          <w:sz w:val="16"/>
          <w:szCs w:val="16"/>
        </w:rPr>
        <w:t>Kanter</w:t>
      </w:r>
      <w:proofErr w:type="spellEnd"/>
      <w:r>
        <w:rPr>
          <w:i/>
          <w:sz w:val="16"/>
          <w:szCs w:val="16"/>
        </w:rPr>
        <w:t>, J. (2016)</w:t>
      </w:r>
      <w:r>
        <w:rPr>
          <w:sz w:val="16"/>
          <w:szCs w:val="16"/>
        </w:rPr>
        <w:t xml:space="preserve">. </w:t>
      </w:r>
      <w:r>
        <w:rPr>
          <w:b/>
          <w:sz w:val="16"/>
          <w:szCs w:val="16"/>
        </w:rPr>
        <w:t>European Parliament Votes to Suspend Talks With Turkey on E.U. Membership</w:t>
      </w:r>
      <w:r>
        <w:rPr>
          <w:sz w:val="16"/>
          <w:szCs w:val="16"/>
        </w:rPr>
        <w:t>. The New York Times. https://www.nytimes.com/2016/11/24/world/europe/european-parliament-turkey-eu-membership.html</w:t>
      </w:r>
      <w:r>
        <w:rPr>
          <w:sz w:val="20"/>
          <w:szCs w:val="20"/>
        </w:rPr>
        <w:t xml:space="preserve"> </w:t>
      </w:r>
    </w:p>
  </w:footnote>
  <w:footnote w:id="55">
    <w:p w:rsidR="002964FC" w:rsidRPr="00996F35" w:rsidRDefault="00387BBA">
      <w:pPr>
        <w:widowControl w:val="0"/>
        <w:pBdr>
          <w:top w:val="nil"/>
          <w:left w:val="nil"/>
          <w:bottom w:val="nil"/>
          <w:right w:val="nil"/>
          <w:between w:val="nil"/>
        </w:pBdr>
        <w:rPr>
          <w:lang w:val="fr-FR"/>
        </w:rPr>
      </w:pPr>
      <w:r>
        <w:rPr>
          <w:vertAlign w:val="superscript"/>
        </w:rPr>
        <w:footnoteRef/>
      </w:r>
      <w:r w:rsidRPr="00996F35">
        <w:rPr>
          <w:sz w:val="20"/>
          <w:szCs w:val="20"/>
          <w:lang w:val="es-AR"/>
        </w:rPr>
        <w:t xml:space="preserve"> </w:t>
      </w:r>
      <w:proofErr w:type="spellStart"/>
      <w:r w:rsidRPr="00996F35">
        <w:rPr>
          <w:i/>
          <w:sz w:val="16"/>
          <w:szCs w:val="16"/>
          <w:lang w:val="es-AR"/>
        </w:rPr>
        <w:t>Ece</w:t>
      </w:r>
      <w:proofErr w:type="spellEnd"/>
      <w:r w:rsidRPr="00996F35">
        <w:rPr>
          <w:i/>
          <w:sz w:val="16"/>
          <w:szCs w:val="16"/>
          <w:lang w:val="es-AR"/>
        </w:rPr>
        <w:t xml:space="preserve"> </w:t>
      </w:r>
      <w:proofErr w:type="spellStart"/>
      <w:r w:rsidRPr="00996F35">
        <w:rPr>
          <w:i/>
          <w:sz w:val="16"/>
          <w:szCs w:val="16"/>
          <w:lang w:val="es-AR"/>
        </w:rPr>
        <w:t>Toksabay</w:t>
      </w:r>
      <w:proofErr w:type="spellEnd"/>
      <w:r w:rsidRPr="00996F35">
        <w:rPr>
          <w:i/>
          <w:sz w:val="16"/>
          <w:szCs w:val="16"/>
          <w:lang w:val="es-AR"/>
        </w:rPr>
        <w:t xml:space="preserve"> y </w:t>
      </w:r>
      <w:proofErr w:type="spellStart"/>
      <w:r w:rsidRPr="00996F35">
        <w:rPr>
          <w:i/>
          <w:sz w:val="16"/>
          <w:szCs w:val="16"/>
          <w:lang w:val="es-AR"/>
        </w:rPr>
        <w:t>Tulay</w:t>
      </w:r>
      <w:proofErr w:type="spellEnd"/>
      <w:r w:rsidRPr="00996F35">
        <w:rPr>
          <w:i/>
          <w:sz w:val="16"/>
          <w:szCs w:val="16"/>
          <w:lang w:val="es-AR"/>
        </w:rPr>
        <w:t xml:space="preserve"> </w:t>
      </w:r>
      <w:proofErr w:type="spellStart"/>
      <w:r w:rsidRPr="00996F35">
        <w:rPr>
          <w:i/>
          <w:sz w:val="16"/>
          <w:szCs w:val="16"/>
          <w:lang w:val="es-AR"/>
        </w:rPr>
        <w:t>Karadeniz</w:t>
      </w:r>
      <w:proofErr w:type="spellEnd"/>
      <w:r w:rsidRPr="00996F35">
        <w:rPr>
          <w:i/>
          <w:sz w:val="16"/>
          <w:szCs w:val="16"/>
          <w:lang w:val="es-AR"/>
        </w:rPr>
        <w:t xml:space="preserve"> (2017). </w:t>
      </w:r>
      <w:r>
        <w:rPr>
          <w:b/>
          <w:sz w:val="16"/>
          <w:szCs w:val="16"/>
        </w:rPr>
        <w:t>EU Parliament calls for Turkey accession talks to be suspended.</w:t>
      </w:r>
      <w:r>
        <w:rPr>
          <w:sz w:val="16"/>
          <w:szCs w:val="16"/>
        </w:rPr>
        <w:t xml:space="preserve"> </w:t>
      </w:r>
      <w:r w:rsidRPr="00996F35">
        <w:rPr>
          <w:sz w:val="16"/>
          <w:szCs w:val="16"/>
          <w:lang w:val="fr-FR"/>
        </w:rPr>
        <w:t>REUTERS. https://www.reuters.com/article/us-turkey-eu-parliament/eu-parliament-calls-for-turkey-accession-talks-to-be-suspended-idUSKBN19R194</w:t>
      </w:r>
    </w:p>
  </w:footnote>
  <w:footnote w:id="56">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Pineau</w:t>
      </w:r>
      <w:proofErr w:type="spellEnd"/>
      <w:r>
        <w:rPr>
          <w:i/>
          <w:sz w:val="16"/>
          <w:szCs w:val="16"/>
        </w:rPr>
        <w:t>, E. (2014)</w:t>
      </w:r>
      <w:r>
        <w:rPr>
          <w:sz w:val="16"/>
          <w:szCs w:val="16"/>
        </w:rPr>
        <w:t xml:space="preserve">. </w:t>
      </w:r>
      <w:r>
        <w:rPr>
          <w:b/>
          <w:sz w:val="16"/>
          <w:szCs w:val="16"/>
        </w:rPr>
        <w:t>France's Hollande cautiously backs Turkey EU membership bid</w:t>
      </w:r>
      <w:r>
        <w:rPr>
          <w:sz w:val="16"/>
          <w:szCs w:val="16"/>
        </w:rPr>
        <w:t>. Reuters.https://www.reuters.com/article/us-france-turkey/frances-hollande-cautiously-backs-turkey-eu-membership-bid-idUSBREA0Q1EV20140127.</w:t>
      </w:r>
    </w:p>
  </w:footnote>
  <w:footnote w:id="57">
    <w:p w:rsidR="002964FC" w:rsidRPr="00996F35" w:rsidRDefault="00387BBA">
      <w:pPr>
        <w:widowControl w:val="0"/>
        <w:pBdr>
          <w:top w:val="nil"/>
          <w:left w:val="nil"/>
          <w:bottom w:val="nil"/>
          <w:right w:val="nil"/>
          <w:between w:val="nil"/>
        </w:pBdr>
        <w:rPr>
          <w:lang w:val="fr-FR"/>
        </w:rPr>
      </w:pPr>
      <w:r>
        <w:rPr>
          <w:vertAlign w:val="superscript"/>
        </w:rPr>
        <w:footnoteRef/>
      </w:r>
      <w:r>
        <w:rPr>
          <w:sz w:val="20"/>
          <w:szCs w:val="20"/>
        </w:rPr>
        <w:t xml:space="preserve"> </w:t>
      </w:r>
      <w:r>
        <w:rPr>
          <w:i/>
          <w:sz w:val="16"/>
          <w:szCs w:val="16"/>
        </w:rPr>
        <w:t>Mortimer, J. (2018)</w:t>
      </w:r>
      <w:r>
        <w:rPr>
          <w:sz w:val="16"/>
          <w:szCs w:val="16"/>
        </w:rPr>
        <w:t xml:space="preserve">. </w:t>
      </w:r>
      <w:r>
        <w:rPr>
          <w:b/>
          <w:sz w:val="16"/>
          <w:szCs w:val="16"/>
        </w:rPr>
        <w:t>Macron suggests 'partnership' with EU for Turkey, not membership.</w:t>
      </w:r>
      <w:r>
        <w:rPr>
          <w:sz w:val="16"/>
          <w:szCs w:val="16"/>
        </w:rPr>
        <w:t xml:space="preserve"> </w:t>
      </w:r>
      <w:r w:rsidRPr="00996F35">
        <w:rPr>
          <w:sz w:val="16"/>
          <w:szCs w:val="16"/>
          <w:lang w:val="fr-FR"/>
        </w:rPr>
        <w:t>France 24. https://www.france24.com/en/20180105-french-president-macron-suggests-partnership-deal-turkey-eu-not-membership-erdogan</w:t>
      </w:r>
    </w:p>
  </w:footnote>
  <w:footnote w:id="58">
    <w:p w:rsidR="002964FC" w:rsidRDefault="00387BBA">
      <w:pPr>
        <w:widowControl w:val="0"/>
        <w:pBdr>
          <w:top w:val="nil"/>
          <w:left w:val="nil"/>
          <w:bottom w:val="nil"/>
          <w:right w:val="nil"/>
          <w:between w:val="nil"/>
        </w:pBdr>
      </w:pPr>
      <w:r>
        <w:rPr>
          <w:vertAlign w:val="superscript"/>
        </w:rPr>
        <w:footnoteRef/>
      </w:r>
      <w:r>
        <w:rPr>
          <w:i/>
          <w:sz w:val="20"/>
          <w:szCs w:val="20"/>
        </w:rPr>
        <w:t xml:space="preserve"> </w:t>
      </w:r>
      <w:proofErr w:type="spellStart"/>
      <w:r>
        <w:rPr>
          <w:i/>
          <w:sz w:val="16"/>
          <w:szCs w:val="16"/>
        </w:rPr>
        <w:t>Wagstyl</w:t>
      </w:r>
      <w:proofErr w:type="spellEnd"/>
      <w:r>
        <w:rPr>
          <w:i/>
          <w:sz w:val="16"/>
          <w:szCs w:val="16"/>
        </w:rPr>
        <w:t xml:space="preserve">, S. and </w:t>
      </w:r>
      <w:proofErr w:type="spellStart"/>
      <w:r>
        <w:rPr>
          <w:i/>
          <w:sz w:val="16"/>
          <w:szCs w:val="16"/>
        </w:rPr>
        <w:t>Chazan</w:t>
      </w:r>
      <w:proofErr w:type="spellEnd"/>
      <w:r>
        <w:rPr>
          <w:i/>
          <w:sz w:val="16"/>
          <w:szCs w:val="16"/>
        </w:rPr>
        <w:t>, G. (2017)</w:t>
      </w:r>
      <w:r>
        <w:rPr>
          <w:sz w:val="16"/>
          <w:szCs w:val="16"/>
        </w:rPr>
        <w:t xml:space="preserve">. </w:t>
      </w:r>
      <w:r>
        <w:rPr>
          <w:b/>
          <w:sz w:val="16"/>
          <w:szCs w:val="16"/>
        </w:rPr>
        <w:t>Merkel says Turkey ‘should not become an EU member’</w:t>
      </w:r>
      <w:r>
        <w:rPr>
          <w:sz w:val="16"/>
          <w:szCs w:val="16"/>
        </w:rPr>
        <w:t>. Financial Times. https://www.ft.com/content/cf9f2566-90cc-11e7-a9e6-11d2f0ebb7f0</w:t>
      </w:r>
    </w:p>
  </w:footnote>
  <w:footnote w:id="59">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Macdonald, A. and </w:t>
      </w:r>
      <w:proofErr w:type="spellStart"/>
      <w:r>
        <w:rPr>
          <w:i/>
          <w:sz w:val="16"/>
          <w:szCs w:val="16"/>
        </w:rPr>
        <w:t>Baczynska</w:t>
      </w:r>
      <w:proofErr w:type="spellEnd"/>
      <w:r>
        <w:rPr>
          <w:i/>
          <w:sz w:val="16"/>
          <w:szCs w:val="16"/>
        </w:rPr>
        <w:t>, G. (2016).</w:t>
      </w:r>
      <w:r>
        <w:rPr>
          <w:sz w:val="16"/>
          <w:szCs w:val="16"/>
        </w:rPr>
        <w:t xml:space="preserve"> </w:t>
      </w:r>
      <w:r>
        <w:rPr>
          <w:b/>
          <w:sz w:val="16"/>
          <w:szCs w:val="16"/>
        </w:rPr>
        <w:t>Dutch join push for EU-Turkey accession talks freeze: diplomats</w:t>
      </w:r>
      <w:r>
        <w:rPr>
          <w:sz w:val="16"/>
          <w:szCs w:val="16"/>
        </w:rPr>
        <w:t>. REUTERS.https://www.reuters.com/article/us-eu-turkey/dutch-join-push-for-eu-turkey-accession-talks-freeze-diplomats-idUSKBN13Q5ID</w:t>
      </w:r>
      <w:r>
        <w:rPr>
          <w:sz w:val="20"/>
          <w:szCs w:val="20"/>
        </w:rPr>
        <w:t xml:space="preserve"> </w:t>
      </w:r>
    </w:p>
  </w:footnote>
  <w:footnote w:id="60">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The Local (2016)</w:t>
      </w:r>
      <w:r>
        <w:rPr>
          <w:sz w:val="16"/>
          <w:szCs w:val="16"/>
        </w:rPr>
        <w:t xml:space="preserve">. </w:t>
      </w:r>
      <w:r>
        <w:rPr>
          <w:b/>
          <w:sz w:val="16"/>
          <w:szCs w:val="16"/>
        </w:rPr>
        <w:t>Austria officially opposes 'dictatorship' Turkey's EU bid</w:t>
      </w:r>
      <w:r>
        <w:rPr>
          <w:sz w:val="16"/>
          <w:szCs w:val="16"/>
        </w:rPr>
        <w:t>. The Local. https://www.thelocal.at/20160807/austria-officially-opposes-dictatorship-turkeys-eu-bid</w:t>
      </w:r>
    </w:p>
  </w:footnote>
  <w:footnote w:id="61">
    <w:p w:rsidR="002964FC" w:rsidRPr="00996F35" w:rsidRDefault="00387BBA">
      <w:pPr>
        <w:widowControl w:val="0"/>
        <w:pBdr>
          <w:top w:val="nil"/>
          <w:left w:val="nil"/>
          <w:bottom w:val="nil"/>
          <w:right w:val="nil"/>
          <w:between w:val="nil"/>
        </w:pBdr>
        <w:rPr>
          <w:lang w:val="es-AR"/>
        </w:rPr>
      </w:pPr>
      <w:r>
        <w:rPr>
          <w:vertAlign w:val="superscript"/>
        </w:rPr>
        <w:footnoteRef/>
      </w:r>
      <w:r>
        <w:rPr>
          <w:sz w:val="20"/>
          <w:szCs w:val="20"/>
        </w:rPr>
        <w:t xml:space="preserve"> </w:t>
      </w:r>
      <w:proofErr w:type="spellStart"/>
      <w:r>
        <w:rPr>
          <w:i/>
          <w:sz w:val="16"/>
          <w:szCs w:val="16"/>
        </w:rPr>
        <w:t>Broniatowski</w:t>
      </w:r>
      <w:proofErr w:type="spellEnd"/>
      <w:r>
        <w:rPr>
          <w:i/>
          <w:sz w:val="16"/>
          <w:szCs w:val="16"/>
        </w:rPr>
        <w:t>, M. (2017)</w:t>
      </w:r>
      <w:r>
        <w:rPr>
          <w:sz w:val="16"/>
          <w:szCs w:val="16"/>
        </w:rPr>
        <w:t xml:space="preserve">. </w:t>
      </w:r>
      <w:r>
        <w:rPr>
          <w:b/>
          <w:sz w:val="16"/>
          <w:szCs w:val="16"/>
        </w:rPr>
        <w:t xml:space="preserve">Poland supports Turkey’s EU bid, says President </w:t>
      </w:r>
      <w:proofErr w:type="spellStart"/>
      <w:r>
        <w:rPr>
          <w:b/>
          <w:sz w:val="16"/>
          <w:szCs w:val="16"/>
        </w:rPr>
        <w:t>Duda</w:t>
      </w:r>
      <w:proofErr w:type="spellEnd"/>
      <w:r>
        <w:rPr>
          <w:sz w:val="16"/>
          <w:szCs w:val="16"/>
        </w:rPr>
        <w:t xml:space="preserve">. </w:t>
      </w:r>
      <w:proofErr w:type="spellStart"/>
      <w:r w:rsidRPr="00996F35">
        <w:rPr>
          <w:sz w:val="16"/>
          <w:szCs w:val="16"/>
          <w:lang w:val="es-AR"/>
        </w:rPr>
        <w:t>Politico</w:t>
      </w:r>
      <w:proofErr w:type="spellEnd"/>
      <w:r w:rsidRPr="00996F35">
        <w:rPr>
          <w:sz w:val="16"/>
          <w:szCs w:val="16"/>
          <w:lang w:val="es-AR"/>
        </w:rPr>
        <w:t xml:space="preserve">. https://www.politico.eu/article/poland-supports-turkeys-eu-bid-says-duda/ </w:t>
      </w:r>
    </w:p>
  </w:footnote>
  <w:footnote w:id="62">
    <w:p w:rsidR="002964FC" w:rsidRDefault="00387BBA">
      <w:pPr>
        <w:widowControl w:val="0"/>
        <w:pBdr>
          <w:top w:val="nil"/>
          <w:left w:val="nil"/>
          <w:bottom w:val="nil"/>
          <w:right w:val="nil"/>
          <w:between w:val="nil"/>
        </w:pBdr>
      </w:pPr>
      <w:r>
        <w:rPr>
          <w:vertAlign w:val="superscript"/>
        </w:rPr>
        <w:footnoteRef/>
      </w:r>
      <w:r w:rsidRPr="004B5C7F">
        <w:rPr>
          <w:sz w:val="20"/>
          <w:szCs w:val="20"/>
          <w:lang w:val="en-US"/>
        </w:rPr>
        <w:t xml:space="preserve"> </w:t>
      </w:r>
      <w:r w:rsidRPr="004B5C7F">
        <w:rPr>
          <w:i/>
          <w:sz w:val="16"/>
          <w:szCs w:val="16"/>
          <w:lang w:val="en-US"/>
        </w:rPr>
        <w:t>O'Brien, Z. (2017).</w:t>
      </w:r>
      <w:r w:rsidRPr="004B5C7F">
        <w:rPr>
          <w:sz w:val="16"/>
          <w:szCs w:val="16"/>
          <w:lang w:val="en-US"/>
        </w:rPr>
        <w:t xml:space="preserve"> </w:t>
      </w:r>
      <w:r>
        <w:rPr>
          <w:b/>
          <w:sz w:val="16"/>
          <w:szCs w:val="16"/>
        </w:rPr>
        <w:t>EU's Article 7 ULTIMATUM to Poland: We'll strip you of your voting rights if reforms go on</w:t>
      </w:r>
      <w:r>
        <w:rPr>
          <w:sz w:val="16"/>
          <w:szCs w:val="16"/>
        </w:rPr>
        <w:t xml:space="preserve">. Express. https://www.express.co.uk/news/world/830645/Poland-EU-SUSPENSIONS-bloc-threatens-Article-7-nuclear-option-Protest </w:t>
      </w:r>
    </w:p>
  </w:footnote>
  <w:footnote w:id="63">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Chadwick, V. (2015)</w:t>
      </w:r>
      <w:r>
        <w:rPr>
          <w:sz w:val="16"/>
          <w:szCs w:val="16"/>
        </w:rPr>
        <w:t xml:space="preserve">. </w:t>
      </w:r>
      <w:r>
        <w:rPr>
          <w:b/>
          <w:sz w:val="16"/>
          <w:szCs w:val="16"/>
        </w:rPr>
        <w:t>The top 10 wackiest anti-refugee remarks</w:t>
      </w:r>
      <w:r>
        <w:rPr>
          <w:sz w:val="16"/>
          <w:szCs w:val="16"/>
        </w:rPr>
        <w:t xml:space="preserve">. Politico. https://www.politico.eu/article/toxic-news-refugees-migrants-eu/ </w:t>
      </w:r>
    </w:p>
  </w:footnote>
  <w:footnote w:id="64">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Deutsche </w:t>
      </w:r>
      <w:proofErr w:type="spellStart"/>
      <w:r>
        <w:rPr>
          <w:i/>
          <w:sz w:val="16"/>
          <w:szCs w:val="16"/>
        </w:rPr>
        <w:t>Welle</w:t>
      </w:r>
      <w:proofErr w:type="spellEnd"/>
      <w:r>
        <w:rPr>
          <w:i/>
          <w:sz w:val="16"/>
          <w:szCs w:val="16"/>
        </w:rPr>
        <w:t xml:space="preserve"> (2017)</w:t>
      </w:r>
      <w:r>
        <w:rPr>
          <w:sz w:val="16"/>
          <w:szCs w:val="16"/>
        </w:rPr>
        <w:t xml:space="preserve">. </w:t>
      </w:r>
      <w:r>
        <w:rPr>
          <w:b/>
          <w:sz w:val="16"/>
          <w:szCs w:val="16"/>
        </w:rPr>
        <w:t>Erdogan: Turkey no longer needs EU membership but will not abandon talks</w:t>
      </w:r>
      <w:r>
        <w:rPr>
          <w:sz w:val="16"/>
          <w:szCs w:val="16"/>
        </w:rPr>
        <w:t xml:space="preserve">. Deutsche </w:t>
      </w:r>
      <w:proofErr w:type="spellStart"/>
      <w:r>
        <w:rPr>
          <w:sz w:val="16"/>
          <w:szCs w:val="16"/>
        </w:rPr>
        <w:t>Welle</w:t>
      </w:r>
      <w:proofErr w:type="spellEnd"/>
      <w:r>
        <w:rPr>
          <w:sz w:val="16"/>
          <w:szCs w:val="16"/>
        </w:rPr>
        <w:t xml:space="preserve">. https://www.dw.com/en/erdogan-turkey-no-longer-needs-eu-membership-but-will-not-abandon-talks/a-40771731 </w:t>
      </w:r>
    </w:p>
  </w:footnote>
  <w:footnote w:id="65">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European Commi</w:t>
      </w:r>
      <w:r w:rsidR="004E1BCA">
        <w:rPr>
          <w:i/>
          <w:sz w:val="16"/>
          <w:szCs w:val="16"/>
        </w:rPr>
        <w:t>s</w:t>
      </w:r>
      <w:r>
        <w:rPr>
          <w:i/>
          <w:sz w:val="16"/>
          <w:szCs w:val="16"/>
        </w:rPr>
        <w:t>sion (2018)</w:t>
      </w:r>
      <w:r>
        <w:rPr>
          <w:sz w:val="16"/>
          <w:szCs w:val="16"/>
        </w:rPr>
        <w:t xml:space="preserve">. </w:t>
      </w:r>
      <w:r>
        <w:rPr>
          <w:b/>
          <w:sz w:val="16"/>
          <w:szCs w:val="16"/>
        </w:rPr>
        <w:t>Standard Eurobarometer 89</w:t>
      </w:r>
      <w:r>
        <w:rPr>
          <w:sz w:val="16"/>
          <w:szCs w:val="16"/>
        </w:rPr>
        <w:t xml:space="preserve">. </w:t>
      </w:r>
      <w:r>
        <w:rPr>
          <w:b/>
          <w:i/>
          <w:sz w:val="16"/>
          <w:szCs w:val="16"/>
        </w:rPr>
        <w:t>Eurobarometer</w:t>
      </w:r>
      <w:r>
        <w:rPr>
          <w:sz w:val="16"/>
          <w:szCs w:val="16"/>
        </w:rPr>
        <w:t>. European Commis</w:t>
      </w:r>
      <w:r w:rsidR="004E1BCA">
        <w:rPr>
          <w:sz w:val="16"/>
          <w:szCs w:val="16"/>
        </w:rPr>
        <w:t>s</w:t>
      </w:r>
      <w:r>
        <w:rPr>
          <w:sz w:val="16"/>
          <w:szCs w:val="16"/>
        </w:rPr>
        <w:t xml:space="preserve">ion. http://ec.europa.eu/commfrontoffice/publicopinion/index.cfm/Survey/getSurveyDetail/instruments/STANDARD/surveyKy/2180 </w:t>
      </w:r>
    </w:p>
  </w:footnote>
  <w:footnote w:id="66">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 xml:space="preserve">BBC (2017). </w:t>
      </w:r>
      <w:r>
        <w:rPr>
          <w:b/>
          <w:sz w:val="16"/>
          <w:szCs w:val="16"/>
        </w:rPr>
        <w:t xml:space="preserve">Turkey referendum: Vote expanding Erdogan powers ‘valid’. </w:t>
      </w:r>
      <w:r>
        <w:rPr>
          <w:sz w:val="16"/>
          <w:szCs w:val="16"/>
        </w:rPr>
        <w:t>BBC. https://www.bbc.com/news/world-europe-39618614</w:t>
      </w:r>
    </w:p>
  </w:footnote>
  <w:footnote w:id="67">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BBC News (2018)</w:t>
      </w:r>
      <w:r>
        <w:rPr>
          <w:sz w:val="16"/>
          <w:szCs w:val="16"/>
        </w:rPr>
        <w:t xml:space="preserve">. </w:t>
      </w:r>
      <w:r>
        <w:rPr>
          <w:b/>
          <w:sz w:val="16"/>
          <w:szCs w:val="16"/>
        </w:rPr>
        <w:t>Turkey election: Erdogan wins re-election as president.</w:t>
      </w:r>
      <w:r>
        <w:rPr>
          <w:sz w:val="16"/>
          <w:szCs w:val="16"/>
        </w:rPr>
        <w:t xml:space="preserve"> BBC News. https://www.bbc.com/news/world-europe-44596072</w:t>
      </w:r>
    </w:p>
  </w:footnote>
  <w:footnote w:id="68">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The Local (2016)</w:t>
      </w:r>
      <w:r>
        <w:rPr>
          <w:sz w:val="16"/>
          <w:szCs w:val="16"/>
        </w:rPr>
        <w:t xml:space="preserve">. </w:t>
      </w:r>
      <w:r>
        <w:rPr>
          <w:b/>
          <w:sz w:val="16"/>
          <w:szCs w:val="16"/>
        </w:rPr>
        <w:t>Austria officially opposes 'dictatorship' Turkey's EU bid</w:t>
      </w:r>
      <w:r>
        <w:rPr>
          <w:sz w:val="16"/>
          <w:szCs w:val="16"/>
        </w:rPr>
        <w:t>. The Local. https://www.thelocal.at/20160807/austria-officially-opposes-dictatorship-turkeys-eu-bid</w:t>
      </w:r>
    </w:p>
  </w:footnote>
  <w:footnote w:id="69">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Sanchez, R. (2017)</w:t>
      </w:r>
      <w:r>
        <w:rPr>
          <w:sz w:val="16"/>
          <w:szCs w:val="16"/>
        </w:rPr>
        <w:t xml:space="preserve">. </w:t>
      </w:r>
      <w:r>
        <w:rPr>
          <w:b/>
          <w:sz w:val="16"/>
          <w:szCs w:val="16"/>
        </w:rPr>
        <w:t>Sparks between Turkey and Holland as Erdogan calls the Dutch 'Nazi remnants'</w:t>
      </w:r>
      <w:r>
        <w:rPr>
          <w:sz w:val="16"/>
          <w:szCs w:val="16"/>
        </w:rPr>
        <w:t>. The Telegraph. https://www.telegraph.co.uk/news/2017/03/11/erdogan-calls-dutch-fascists-row-turkey-netherlands-escalates</w:t>
      </w:r>
    </w:p>
  </w:footnote>
  <w:footnote w:id="70">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European Commi</w:t>
      </w:r>
      <w:r w:rsidR="00996F35">
        <w:rPr>
          <w:i/>
          <w:sz w:val="16"/>
          <w:szCs w:val="16"/>
        </w:rPr>
        <w:t>s</w:t>
      </w:r>
      <w:r>
        <w:rPr>
          <w:i/>
          <w:sz w:val="16"/>
          <w:szCs w:val="16"/>
        </w:rPr>
        <w:t>sion (2018)</w:t>
      </w:r>
      <w:r>
        <w:rPr>
          <w:sz w:val="16"/>
          <w:szCs w:val="16"/>
        </w:rPr>
        <w:t xml:space="preserve">. </w:t>
      </w:r>
      <w:r>
        <w:rPr>
          <w:b/>
          <w:sz w:val="16"/>
          <w:szCs w:val="16"/>
        </w:rPr>
        <w:t>Standard Eurobarometer 89</w:t>
      </w:r>
      <w:r>
        <w:rPr>
          <w:sz w:val="16"/>
          <w:szCs w:val="16"/>
        </w:rPr>
        <w:t xml:space="preserve">. </w:t>
      </w:r>
      <w:r>
        <w:rPr>
          <w:b/>
          <w:i/>
          <w:sz w:val="16"/>
          <w:szCs w:val="16"/>
        </w:rPr>
        <w:t>Eurobarometer</w:t>
      </w:r>
      <w:r>
        <w:rPr>
          <w:sz w:val="16"/>
          <w:szCs w:val="16"/>
        </w:rPr>
        <w:t>. European Commis</w:t>
      </w:r>
      <w:r w:rsidR="00996F35">
        <w:rPr>
          <w:sz w:val="16"/>
          <w:szCs w:val="16"/>
        </w:rPr>
        <w:t>s</w:t>
      </w:r>
      <w:r>
        <w:rPr>
          <w:sz w:val="16"/>
          <w:szCs w:val="16"/>
        </w:rPr>
        <w:t xml:space="preserve">ion. http://ec.europa.eu/commfrontoffice/publicopinion/index.cfm/Survey/getSurveyDetail/instruments/STANDARD/surveyKy/2180 </w:t>
      </w:r>
    </w:p>
  </w:footnote>
  <w:footnote w:id="71">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Cia.gov. (2018)</w:t>
      </w:r>
      <w:r>
        <w:rPr>
          <w:sz w:val="16"/>
          <w:szCs w:val="16"/>
        </w:rPr>
        <w:t xml:space="preserve">. </w:t>
      </w:r>
      <w:r>
        <w:rPr>
          <w:b/>
          <w:sz w:val="16"/>
          <w:szCs w:val="16"/>
        </w:rPr>
        <w:t xml:space="preserve">The World </w:t>
      </w:r>
      <w:proofErr w:type="spellStart"/>
      <w:r>
        <w:rPr>
          <w:b/>
          <w:sz w:val="16"/>
          <w:szCs w:val="16"/>
        </w:rPr>
        <w:t>Factbook</w:t>
      </w:r>
      <w:proofErr w:type="spellEnd"/>
      <w:r>
        <w:rPr>
          <w:b/>
          <w:sz w:val="16"/>
          <w:szCs w:val="16"/>
        </w:rPr>
        <w:t xml:space="preserve"> </w:t>
      </w:r>
      <w:r>
        <w:rPr>
          <w:i/>
          <w:sz w:val="16"/>
          <w:szCs w:val="16"/>
        </w:rPr>
        <w:t>—</w:t>
      </w:r>
      <w:r>
        <w:rPr>
          <w:b/>
          <w:i/>
          <w:sz w:val="16"/>
          <w:szCs w:val="16"/>
        </w:rPr>
        <w:t xml:space="preserve"> </w:t>
      </w:r>
      <w:r>
        <w:rPr>
          <w:b/>
          <w:sz w:val="16"/>
          <w:szCs w:val="16"/>
        </w:rPr>
        <w:t>Central Intelligence Agency.</w:t>
      </w:r>
      <w:r>
        <w:rPr>
          <w:sz w:val="16"/>
          <w:szCs w:val="16"/>
        </w:rPr>
        <w:t xml:space="preserve"> https://www.cia.gov/library/publications/the-world-factbook/rankorder/2147rank.html</w:t>
      </w:r>
      <w:r>
        <w:rPr>
          <w:sz w:val="20"/>
          <w:szCs w:val="20"/>
        </w:rPr>
        <w:t xml:space="preserve"> </w:t>
      </w:r>
    </w:p>
  </w:footnote>
  <w:footnote w:id="72">
    <w:p w:rsidR="002964FC" w:rsidRDefault="00387BBA">
      <w:pPr>
        <w:widowControl w:val="0"/>
        <w:pBdr>
          <w:top w:val="nil"/>
          <w:left w:val="nil"/>
          <w:bottom w:val="nil"/>
          <w:right w:val="nil"/>
          <w:between w:val="nil"/>
        </w:pBdr>
      </w:pPr>
      <w:r>
        <w:rPr>
          <w:vertAlign w:val="superscript"/>
        </w:rPr>
        <w:footnoteRef/>
      </w:r>
      <w:r>
        <w:rPr>
          <w:i/>
          <w:sz w:val="20"/>
          <w:szCs w:val="20"/>
        </w:rPr>
        <w:t xml:space="preserve"> </w:t>
      </w:r>
      <w:r>
        <w:rPr>
          <w:i/>
          <w:sz w:val="16"/>
          <w:szCs w:val="16"/>
        </w:rPr>
        <w:t>Cia.gov. (2018)</w:t>
      </w:r>
      <w:r>
        <w:rPr>
          <w:sz w:val="16"/>
          <w:szCs w:val="16"/>
        </w:rPr>
        <w:t xml:space="preserve">. </w:t>
      </w:r>
      <w:r>
        <w:rPr>
          <w:b/>
          <w:sz w:val="16"/>
          <w:szCs w:val="16"/>
        </w:rPr>
        <w:t xml:space="preserve">The World </w:t>
      </w:r>
      <w:proofErr w:type="spellStart"/>
      <w:r>
        <w:rPr>
          <w:b/>
          <w:sz w:val="16"/>
          <w:szCs w:val="16"/>
        </w:rPr>
        <w:t>Factbook</w:t>
      </w:r>
      <w:proofErr w:type="spellEnd"/>
      <w:r>
        <w:rPr>
          <w:i/>
          <w:sz w:val="16"/>
          <w:szCs w:val="16"/>
        </w:rPr>
        <w:t xml:space="preserve"> </w:t>
      </w:r>
      <w:r>
        <w:rPr>
          <w:b/>
          <w:sz w:val="16"/>
          <w:szCs w:val="16"/>
        </w:rPr>
        <w:t>— Central Intelligence Agency</w:t>
      </w:r>
      <w:r>
        <w:rPr>
          <w:sz w:val="16"/>
          <w:szCs w:val="16"/>
        </w:rPr>
        <w:t>. https://www.cia.gov/library/publications/the-world-factbook/rankorder/2119rank.html</w:t>
      </w:r>
    </w:p>
  </w:footnote>
  <w:footnote w:id="73">
    <w:p w:rsidR="002964FC" w:rsidRDefault="00387BBA">
      <w:pPr>
        <w:widowControl w:val="0"/>
        <w:pBdr>
          <w:top w:val="nil"/>
          <w:left w:val="nil"/>
          <w:bottom w:val="nil"/>
          <w:right w:val="nil"/>
          <w:between w:val="nil"/>
        </w:pBdr>
      </w:pPr>
      <w:r>
        <w:rPr>
          <w:vertAlign w:val="superscript"/>
        </w:rPr>
        <w:footnoteRef/>
      </w:r>
      <w:r>
        <w:rPr>
          <w:sz w:val="20"/>
          <w:szCs w:val="20"/>
        </w:rPr>
        <w:t xml:space="preserve"> </w:t>
      </w:r>
      <w:r>
        <w:rPr>
          <w:i/>
          <w:sz w:val="16"/>
          <w:szCs w:val="16"/>
        </w:rPr>
        <w:t>Cia.gov. (2018)</w:t>
      </w:r>
      <w:r>
        <w:rPr>
          <w:sz w:val="16"/>
          <w:szCs w:val="16"/>
        </w:rPr>
        <w:t xml:space="preserve">. </w:t>
      </w:r>
      <w:r>
        <w:rPr>
          <w:b/>
          <w:sz w:val="16"/>
          <w:szCs w:val="16"/>
        </w:rPr>
        <w:t xml:space="preserve">The World </w:t>
      </w:r>
      <w:proofErr w:type="spellStart"/>
      <w:r>
        <w:rPr>
          <w:b/>
          <w:sz w:val="16"/>
          <w:szCs w:val="16"/>
        </w:rPr>
        <w:t>Factbook</w:t>
      </w:r>
      <w:proofErr w:type="spellEnd"/>
      <w:r>
        <w:rPr>
          <w:i/>
          <w:sz w:val="16"/>
          <w:szCs w:val="16"/>
        </w:rPr>
        <w:t xml:space="preserve"> </w:t>
      </w:r>
      <w:r>
        <w:rPr>
          <w:b/>
          <w:sz w:val="16"/>
          <w:szCs w:val="16"/>
        </w:rPr>
        <w:t>— Central Intelligence Agency</w:t>
      </w:r>
      <w:r>
        <w:rPr>
          <w:sz w:val="16"/>
          <w:szCs w:val="16"/>
        </w:rPr>
        <w:t>. https://www.cia.gov/library/publications/the-world-factbook/rankorder/2001rank.html</w:t>
      </w:r>
    </w:p>
  </w:footnote>
  <w:footnote w:id="74">
    <w:p w:rsidR="002964FC" w:rsidRPr="00996F35" w:rsidRDefault="00387BBA">
      <w:pPr>
        <w:widowControl w:val="0"/>
        <w:pBdr>
          <w:top w:val="nil"/>
          <w:left w:val="nil"/>
          <w:bottom w:val="nil"/>
          <w:right w:val="nil"/>
          <w:between w:val="nil"/>
        </w:pBdr>
        <w:rPr>
          <w:lang w:val="es-AR"/>
        </w:rPr>
      </w:pPr>
      <w:r>
        <w:rPr>
          <w:vertAlign w:val="superscript"/>
        </w:rPr>
        <w:footnoteRef/>
      </w:r>
      <w:r>
        <w:rPr>
          <w:sz w:val="20"/>
          <w:szCs w:val="20"/>
        </w:rPr>
        <w:t xml:space="preserve"> </w:t>
      </w:r>
      <w:r>
        <w:rPr>
          <w:i/>
          <w:sz w:val="16"/>
          <w:szCs w:val="16"/>
        </w:rPr>
        <w:t xml:space="preserve">Al Jazeera (2016). </w:t>
      </w:r>
      <w:r>
        <w:rPr>
          <w:b/>
          <w:sz w:val="16"/>
          <w:szCs w:val="16"/>
        </w:rPr>
        <w:t xml:space="preserve">Turkey’s failed coup attempt: All you need to know. </w:t>
      </w:r>
      <w:r w:rsidRPr="00996F35">
        <w:rPr>
          <w:sz w:val="16"/>
          <w:szCs w:val="16"/>
          <w:lang w:val="es-AR"/>
        </w:rPr>
        <w:t xml:space="preserve">Al </w:t>
      </w:r>
      <w:proofErr w:type="spellStart"/>
      <w:r w:rsidRPr="00996F35">
        <w:rPr>
          <w:sz w:val="16"/>
          <w:szCs w:val="16"/>
          <w:lang w:val="es-AR"/>
        </w:rPr>
        <w:t>Jazeera</w:t>
      </w:r>
      <w:proofErr w:type="spellEnd"/>
      <w:r w:rsidRPr="00996F35">
        <w:rPr>
          <w:sz w:val="16"/>
          <w:szCs w:val="16"/>
          <w:lang w:val="es-AR"/>
        </w:rPr>
        <w:t>. https://www.aljazeera.com/news/2016/12/turkey-failed-coup-attempt-161217032345594.html</w:t>
      </w:r>
    </w:p>
  </w:footnote>
  <w:footnote w:id="75">
    <w:p w:rsidR="002964FC" w:rsidRDefault="00387BBA">
      <w:pPr>
        <w:widowControl w:val="0"/>
        <w:pBdr>
          <w:top w:val="nil"/>
          <w:left w:val="nil"/>
          <w:bottom w:val="nil"/>
          <w:right w:val="nil"/>
          <w:between w:val="nil"/>
        </w:pBdr>
      </w:pPr>
      <w:r>
        <w:rPr>
          <w:vertAlign w:val="superscript"/>
        </w:rPr>
        <w:footnoteRef/>
      </w:r>
      <w:r>
        <w:rPr>
          <w:sz w:val="20"/>
          <w:szCs w:val="20"/>
        </w:rPr>
        <w:t xml:space="preserve"> </w:t>
      </w:r>
      <w:proofErr w:type="spellStart"/>
      <w:r>
        <w:rPr>
          <w:i/>
          <w:sz w:val="16"/>
          <w:szCs w:val="16"/>
        </w:rPr>
        <w:t>Kość</w:t>
      </w:r>
      <w:proofErr w:type="spellEnd"/>
      <w:r>
        <w:rPr>
          <w:i/>
          <w:sz w:val="16"/>
          <w:szCs w:val="16"/>
        </w:rPr>
        <w:t>, W. (2017)</w:t>
      </w:r>
      <w:r>
        <w:rPr>
          <w:sz w:val="16"/>
          <w:szCs w:val="16"/>
        </w:rPr>
        <w:t xml:space="preserve">. </w:t>
      </w:r>
      <w:r>
        <w:rPr>
          <w:b/>
          <w:sz w:val="16"/>
          <w:szCs w:val="16"/>
        </w:rPr>
        <w:t>Rights group calls for EU to halt Poland’s ‘authoritarian slide</w:t>
      </w:r>
      <w:r>
        <w:rPr>
          <w:sz w:val="16"/>
          <w:szCs w:val="16"/>
        </w:rPr>
        <w:t>’. Politico. https://www.politico.eu/article/rights-group-calls-for-eu-to-halt-polands-authoritarian-slide/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4FC"/>
    <w:rsid w:val="00180B7D"/>
    <w:rsid w:val="002964FC"/>
    <w:rsid w:val="00387BBA"/>
    <w:rsid w:val="004B5C7F"/>
    <w:rsid w:val="004E1BCA"/>
    <w:rsid w:val="00996F35"/>
    <w:rsid w:val="00B91C6E"/>
    <w:rsid w:val="00DA355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A"/>
        <w:sz w:val="22"/>
        <w:szCs w:val="22"/>
        <w:lang w:val="en"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widowControl w:val="0"/>
      <w:pBdr>
        <w:top w:val="nil"/>
        <w:left w:val="nil"/>
        <w:bottom w:val="nil"/>
        <w:right w:val="nil"/>
        <w:between w:val="nil"/>
      </w:pBdr>
      <w:spacing w:before="400" w:after="120"/>
      <w:outlineLvl w:val="0"/>
    </w:pPr>
    <w:rPr>
      <w:color w:val="000000"/>
      <w:sz w:val="40"/>
      <w:szCs w:val="40"/>
    </w:rPr>
  </w:style>
  <w:style w:type="paragraph" w:styleId="Ttulo2">
    <w:name w:val="heading 2"/>
    <w:basedOn w:val="Normal"/>
    <w:next w:val="Normal"/>
    <w:pPr>
      <w:keepNext/>
      <w:keepLines/>
      <w:widowControl w:val="0"/>
      <w:pBdr>
        <w:top w:val="nil"/>
        <w:left w:val="nil"/>
        <w:bottom w:val="nil"/>
        <w:right w:val="nil"/>
        <w:between w:val="nil"/>
      </w:pBdr>
      <w:spacing w:before="360" w:after="120"/>
      <w:outlineLvl w:val="1"/>
    </w:pPr>
    <w:rPr>
      <w:color w:val="000000"/>
      <w:sz w:val="32"/>
      <w:szCs w:val="32"/>
    </w:rPr>
  </w:style>
  <w:style w:type="paragraph" w:styleId="Ttulo3">
    <w:name w:val="heading 3"/>
    <w:basedOn w:val="Normal"/>
    <w:next w:val="Normal"/>
    <w:pPr>
      <w:keepNext/>
      <w:keepLines/>
      <w:widowControl w:val="0"/>
      <w:pBdr>
        <w:top w:val="nil"/>
        <w:left w:val="nil"/>
        <w:bottom w:val="nil"/>
        <w:right w:val="nil"/>
        <w:between w:val="nil"/>
      </w:pBdr>
      <w:spacing w:before="320" w:after="80"/>
      <w:outlineLvl w:val="2"/>
    </w:pPr>
    <w:rPr>
      <w:color w:val="434343"/>
      <w:sz w:val="28"/>
      <w:szCs w:val="28"/>
    </w:rPr>
  </w:style>
  <w:style w:type="paragraph" w:styleId="Ttulo4">
    <w:name w:val="heading 4"/>
    <w:basedOn w:val="Normal"/>
    <w:next w:val="Normal"/>
    <w:pPr>
      <w:keepNext/>
      <w:keepLines/>
      <w:widowControl w:val="0"/>
      <w:pBdr>
        <w:top w:val="nil"/>
        <w:left w:val="nil"/>
        <w:bottom w:val="nil"/>
        <w:right w:val="nil"/>
        <w:between w:val="nil"/>
      </w:pBdr>
      <w:spacing w:before="280" w:after="80"/>
      <w:outlineLvl w:val="3"/>
    </w:pPr>
    <w:rPr>
      <w:color w:val="666666"/>
      <w:sz w:val="24"/>
      <w:szCs w:val="24"/>
    </w:rPr>
  </w:style>
  <w:style w:type="paragraph" w:styleId="Ttulo5">
    <w:name w:val="heading 5"/>
    <w:basedOn w:val="Normal"/>
    <w:next w:val="Normal"/>
    <w:pPr>
      <w:keepNext/>
      <w:keepLines/>
      <w:widowControl w:val="0"/>
      <w:pBdr>
        <w:top w:val="nil"/>
        <w:left w:val="nil"/>
        <w:bottom w:val="nil"/>
        <w:right w:val="nil"/>
        <w:between w:val="nil"/>
      </w:pBdr>
      <w:spacing w:before="240" w:after="80"/>
      <w:outlineLvl w:val="4"/>
    </w:pPr>
    <w:rPr>
      <w:color w:val="666666"/>
    </w:rPr>
  </w:style>
  <w:style w:type="paragraph" w:styleId="Ttulo6">
    <w:name w:val="heading 6"/>
    <w:basedOn w:val="Normal"/>
    <w:next w:val="Normal"/>
    <w:pPr>
      <w:keepNext/>
      <w:keepLines/>
      <w:widowControl w:val="0"/>
      <w:pBdr>
        <w:top w:val="nil"/>
        <w:left w:val="nil"/>
        <w:bottom w:val="nil"/>
        <w:right w:val="nil"/>
        <w:between w:val="nil"/>
      </w:pBdr>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A"/>
        <w:sz w:val="22"/>
        <w:szCs w:val="22"/>
        <w:lang w:val="en"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widowControl w:val="0"/>
      <w:pBdr>
        <w:top w:val="nil"/>
        <w:left w:val="nil"/>
        <w:bottom w:val="nil"/>
        <w:right w:val="nil"/>
        <w:between w:val="nil"/>
      </w:pBdr>
      <w:spacing w:before="400" w:after="120"/>
      <w:outlineLvl w:val="0"/>
    </w:pPr>
    <w:rPr>
      <w:color w:val="000000"/>
      <w:sz w:val="40"/>
      <w:szCs w:val="40"/>
    </w:rPr>
  </w:style>
  <w:style w:type="paragraph" w:styleId="Ttulo2">
    <w:name w:val="heading 2"/>
    <w:basedOn w:val="Normal"/>
    <w:next w:val="Normal"/>
    <w:pPr>
      <w:keepNext/>
      <w:keepLines/>
      <w:widowControl w:val="0"/>
      <w:pBdr>
        <w:top w:val="nil"/>
        <w:left w:val="nil"/>
        <w:bottom w:val="nil"/>
        <w:right w:val="nil"/>
        <w:between w:val="nil"/>
      </w:pBdr>
      <w:spacing w:before="360" w:after="120"/>
      <w:outlineLvl w:val="1"/>
    </w:pPr>
    <w:rPr>
      <w:color w:val="000000"/>
      <w:sz w:val="32"/>
      <w:szCs w:val="32"/>
    </w:rPr>
  </w:style>
  <w:style w:type="paragraph" w:styleId="Ttulo3">
    <w:name w:val="heading 3"/>
    <w:basedOn w:val="Normal"/>
    <w:next w:val="Normal"/>
    <w:pPr>
      <w:keepNext/>
      <w:keepLines/>
      <w:widowControl w:val="0"/>
      <w:pBdr>
        <w:top w:val="nil"/>
        <w:left w:val="nil"/>
        <w:bottom w:val="nil"/>
        <w:right w:val="nil"/>
        <w:between w:val="nil"/>
      </w:pBdr>
      <w:spacing w:before="320" w:after="80"/>
      <w:outlineLvl w:val="2"/>
    </w:pPr>
    <w:rPr>
      <w:color w:val="434343"/>
      <w:sz w:val="28"/>
      <w:szCs w:val="28"/>
    </w:rPr>
  </w:style>
  <w:style w:type="paragraph" w:styleId="Ttulo4">
    <w:name w:val="heading 4"/>
    <w:basedOn w:val="Normal"/>
    <w:next w:val="Normal"/>
    <w:pPr>
      <w:keepNext/>
      <w:keepLines/>
      <w:widowControl w:val="0"/>
      <w:pBdr>
        <w:top w:val="nil"/>
        <w:left w:val="nil"/>
        <w:bottom w:val="nil"/>
        <w:right w:val="nil"/>
        <w:between w:val="nil"/>
      </w:pBdr>
      <w:spacing w:before="280" w:after="80"/>
      <w:outlineLvl w:val="3"/>
    </w:pPr>
    <w:rPr>
      <w:color w:val="666666"/>
      <w:sz w:val="24"/>
      <w:szCs w:val="24"/>
    </w:rPr>
  </w:style>
  <w:style w:type="paragraph" w:styleId="Ttulo5">
    <w:name w:val="heading 5"/>
    <w:basedOn w:val="Normal"/>
    <w:next w:val="Normal"/>
    <w:pPr>
      <w:keepNext/>
      <w:keepLines/>
      <w:widowControl w:val="0"/>
      <w:pBdr>
        <w:top w:val="nil"/>
        <w:left w:val="nil"/>
        <w:bottom w:val="nil"/>
        <w:right w:val="nil"/>
        <w:between w:val="nil"/>
      </w:pBdr>
      <w:spacing w:before="240" w:after="80"/>
      <w:outlineLvl w:val="4"/>
    </w:pPr>
    <w:rPr>
      <w:color w:val="666666"/>
    </w:rPr>
  </w:style>
  <w:style w:type="paragraph" w:styleId="Ttulo6">
    <w:name w:val="heading 6"/>
    <w:basedOn w:val="Normal"/>
    <w:next w:val="Normal"/>
    <w:pPr>
      <w:keepNext/>
      <w:keepLines/>
      <w:widowControl w:val="0"/>
      <w:pBdr>
        <w:top w:val="nil"/>
        <w:left w:val="nil"/>
        <w:bottom w:val="nil"/>
        <w:right w:val="nil"/>
        <w:between w:val="nil"/>
      </w:pBdr>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4806</Words>
  <Characters>26438</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Usuario</cp:lastModifiedBy>
  <cp:revision>2</cp:revision>
  <dcterms:created xsi:type="dcterms:W3CDTF">2018-09-25T13:25:00Z</dcterms:created>
  <dcterms:modified xsi:type="dcterms:W3CDTF">2018-09-25T13:25:00Z</dcterms:modified>
</cp:coreProperties>
</file>