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214AC" w:rsidRDefault="00F214AC" w:rsidP="00F214AC">
      <w:pPr>
        <w:pStyle w:val="Sinespaciado"/>
        <w:spacing w:line="276" w:lineRule="auto"/>
        <w:rPr>
          <w:rFonts w:ascii="Times New Roman" w:hAnsi="Times New Roman" w:cs="Times New Roman"/>
          <w:sz w:val="24"/>
          <w:szCs w:val="24"/>
        </w:rPr>
      </w:pPr>
      <w:r w:rsidRPr="00F4077B">
        <w:rPr>
          <w:rFonts w:ascii="Times New Roman" w:hAnsi="Times New Roman" w:cs="Times New Roman"/>
          <w:b/>
          <w:sz w:val="24"/>
          <w:szCs w:val="24"/>
        </w:rPr>
        <w:t>Autor/a del TIF:</w:t>
      </w:r>
      <w:r w:rsidRPr="00F4077B">
        <w:rPr>
          <w:rFonts w:ascii="Times New Roman" w:hAnsi="Times New Roman" w:cs="Times New Roman"/>
          <w:sz w:val="24"/>
          <w:szCs w:val="24"/>
        </w:rPr>
        <w:t xml:space="preserve"> </w:t>
      </w:r>
      <w:r>
        <w:rPr>
          <w:rFonts w:ascii="Times New Roman" w:hAnsi="Times New Roman" w:cs="Times New Roman"/>
          <w:sz w:val="24"/>
          <w:szCs w:val="24"/>
        </w:rPr>
        <w:t>Paula Ré</w:t>
      </w:r>
    </w:p>
    <w:p w:rsidR="00F214AC" w:rsidRPr="00F4077B" w:rsidRDefault="00F214AC" w:rsidP="00F214AC">
      <w:pPr>
        <w:pStyle w:val="Sinespaciado"/>
        <w:spacing w:line="276" w:lineRule="auto"/>
        <w:rPr>
          <w:rFonts w:ascii="Times New Roman" w:hAnsi="Times New Roman" w:cs="Times New Roman"/>
          <w:sz w:val="24"/>
          <w:szCs w:val="24"/>
        </w:rPr>
      </w:pPr>
      <w:r w:rsidRPr="00F4077B">
        <w:rPr>
          <w:rFonts w:ascii="Times New Roman" w:hAnsi="Times New Roman" w:cs="Times New Roman"/>
          <w:b/>
          <w:sz w:val="24"/>
          <w:szCs w:val="24"/>
        </w:rPr>
        <w:t xml:space="preserve">Docente Responsable: </w:t>
      </w:r>
      <w:r w:rsidRPr="00F214AC">
        <w:rPr>
          <w:rFonts w:ascii="Times New Roman" w:hAnsi="Times New Roman" w:cs="Times New Roman"/>
          <w:bCs/>
          <w:sz w:val="24"/>
          <w:szCs w:val="24"/>
        </w:rPr>
        <w:t>Betina Monteverde</w:t>
      </w:r>
    </w:p>
    <w:p w:rsidR="00EC6D8F" w:rsidRDefault="00EC6D8F" w:rsidP="00F214AC">
      <w:pPr>
        <w:pStyle w:val="Sinespaciado"/>
        <w:spacing w:line="276" w:lineRule="auto"/>
        <w:rPr>
          <w:rFonts w:ascii="Times New Roman" w:hAnsi="Times New Roman" w:cs="Times New Roman"/>
          <w:b/>
          <w:sz w:val="24"/>
          <w:szCs w:val="24"/>
        </w:rPr>
      </w:pPr>
    </w:p>
    <w:p w:rsidR="00F214AC" w:rsidRPr="00F4077B" w:rsidRDefault="00F214AC" w:rsidP="00F214AC">
      <w:pPr>
        <w:pStyle w:val="Sinespaciado"/>
        <w:spacing w:line="276" w:lineRule="auto"/>
        <w:rPr>
          <w:rFonts w:ascii="Times New Roman" w:hAnsi="Times New Roman" w:cs="Times New Roman"/>
          <w:sz w:val="24"/>
          <w:szCs w:val="24"/>
        </w:rPr>
      </w:pPr>
      <w:r w:rsidRPr="00F4077B">
        <w:rPr>
          <w:rFonts w:ascii="Times New Roman" w:hAnsi="Times New Roman" w:cs="Times New Roman"/>
          <w:b/>
          <w:sz w:val="24"/>
          <w:szCs w:val="24"/>
        </w:rPr>
        <w:t>Integrante del Tribunal Evaluador</w:t>
      </w:r>
      <w:r w:rsidRPr="00F4077B">
        <w:rPr>
          <w:rFonts w:ascii="Times New Roman" w:hAnsi="Times New Roman" w:cs="Times New Roman"/>
          <w:sz w:val="24"/>
          <w:szCs w:val="24"/>
        </w:rPr>
        <w:t xml:space="preserve">: </w:t>
      </w:r>
      <w:r>
        <w:rPr>
          <w:rFonts w:ascii="Times New Roman" w:hAnsi="Times New Roman" w:cs="Times New Roman"/>
          <w:sz w:val="24"/>
          <w:szCs w:val="24"/>
        </w:rPr>
        <w:t>Federico Agustín Costa</w:t>
      </w:r>
    </w:p>
    <w:p w:rsidR="00F214AC" w:rsidRPr="00F4077B" w:rsidRDefault="00F214AC" w:rsidP="00F214AC">
      <w:pPr>
        <w:pStyle w:val="Sinespaciado"/>
        <w:spacing w:line="276" w:lineRule="auto"/>
        <w:rPr>
          <w:rFonts w:ascii="Times New Roman" w:hAnsi="Times New Roman" w:cs="Times New Roman"/>
          <w:b/>
          <w:sz w:val="24"/>
          <w:szCs w:val="24"/>
          <w:u w:val="single"/>
        </w:rPr>
      </w:pPr>
    </w:p>
    <w:p w:rsidR="00F214AC" w:rsidRPr="00F4077B" w:rsidRDefault="00F214AC" w:rsidP="00F214AC">
      <w:pPr>
        <w:pStyle w:val="Sinespaciado"/>
        <w:spacing w:line="276" w:lineRule="auto"/>
        <w:rPr>
          <w:rFonts w:ascii="Times New Roman" w:hAnsi="Times New Roman" w:cs="Times New Roman"/>
          <w:b/>
          <w:sz w:val="24"/>
          <w:szCs w:val="24"/>
        </w:rPr>
      </w:pPr>
      <w:r w:rsidRPr="00F4077B">
        <w:rPr>
          <w:rFonts w:ascii="Times New Roman" w:hAnsi="Times New Roman" w:cs="Times New Roman"/>
          <w:b/>
          <w:sz w:val="24"/>
          <w:szCs w:val="24"/>
          <w:u w:val="single"/>
        </w:rPr>
        <w:t>Evaluación del Trabajo Integrador Final</w:t>
      </w:r>
      <w:r w:rsidRPr="00F4077B">
        <w:rPr>
          <w:rFonts w:ascii="Times New Roman" w:hAnsi="Times New Roman" w:cs="Times New Roman"/>
          <w:b/>
          <w:sz w:val="24"/>
          <w:szCs w:val="24"/>
        </w:rPr>
        <w:t>:</w:t>
      </w:r>
    </w:p>
    <w:p w:rsidR="00F214AC" w:rsidRDefault="00F214AC" w:rsidP="00F214AC">
      <w:pPr>
        <w:pStyle w:val="Sinespaciado"/>
        <w:spacing w:line="276" w:lineRule="auto"/>
        <w:ind w:firstLine="360"/>
        <w:rPr>
          <w:rFonts w:ascii="Times New Roman" w:hAnsi="Times New Roman" w:cs="Times New Roman"/>
          <w:sz w:val="24"/>
          <w:szCs w:val="24"/>
        </w:rPr>
      </w:pPr>
    </w:p>
    <w:p w:rsidR="00F214AC" w:rsidRDefault="00F214AC" w:rsidP="00F214AC">
      <w:pPr>
        <w:pStyle w:val="Sinespaciado"/>
        <w:spacing w:line="276" w:lineRule="auto"/>
        <w:ind w:firstLine="360"/>
        <w:rPr>
          <w:rFonts w:ascii="Times New Roman" w:hAnsi="Times New Roman" w:cs="Times New Roman"/>
          <w:sz w:val="24"/>
          <w:szCs w:val="24"/>
        </w:rPr>
      </w:pPr>
      <w:r>
        <w:rPr>
          <w:rFonts w:ascii="Times New Roman" w:hAnsi="Times New Roman" w:cs="Times New Roman"/>
          <w:sz w:val="24"/>
          <w:szCs w:val="24"/>
        </w:rPr>
        <w:t xml:space="preserve">El Trabajo Integrador Final </w:t>
      </w:r>
      <w:r w:rsidRPr="00F214AC">
        <w:rPr>
          <w:rFonts w:ascii="Times New Roman" w:hAnsi="Times New Roman" w:cs="Times New Roman"/>
          <w:i/>
          <w:iCs/>
          <w:sz w:val="24"/>
          <w:szCs w:val="24"/>
        </w:rPr>
        <w:t xml:space="preserve">Metamorfosis de la felicidad: acerca de un recorrido crítico y psicoanalítico sobre las retóricas </w:t>
      </w:r>
      <w:proofErr w:type="spellStart"/>
      <w:r w:rsidRPr="00F214AC">
        <w:rPr>
          <w:rFonts w:ascii="Times New Roman" w:hAnsi="Times New Roman" w:cs="Times New Roman"/>
          <w:i/>
          <w:iCs/>
          <w:sz w:val="24"/>
          <w:szCs w:val="24"/>
        </w:rPr>
        <w:t>felicitarias</w:t>
      </w:r>
      <w:proofErr w:type="spellEnd"/>
      <w:r>
        <w:rPr>
          <w:rFonts w:ascii="Times New Roman" w:hAnsi="Times New Roman" w:cs="Times New Roman"/>
          <w:sz w:val="24"/>
          <w:szCs w:val="24"/>
        </w:rPr>
        <w:t xml:space="preserve"> presentado por Paula Ré realiza una problematización de los discursos sociales y las prácticas terapéuticas focalizados en la persecución de la felicidad. El tema central del análisis reviste pertinencia actual tanto por el hecho de ser una cuestión que se ha vuelto eje estructurador de las experiencias subjetivas y trayectorias vitales, como por la diversidad de dispositivos y tecnologías que apuntan estratégicamente a su expansión y fortalecimiento. En este sentido resulta relevante en el marco de las disputas y orientaciones clínicas propias del campo de la salud mental en la que se insertan las/os profesionales psicólogas/os</w:t>
      </w:r>
      <w:r w:rsidR="00E73957">
        <w:rPr>
          <w:rFonts w:ascii="Times New Roman" w:hAnsi="Times New Roman" w:cs="Times New Roman"/>
          <w:sz w:val="24"/>
          <w:szCs w:val="24"/>
        </w:rPr>
        <w:t>.</w:t>
      </w:r>
    </w:p>
    <w:p w:rsidR="00F214AC" w:rsidRDefault="00F214AC" w:rsidP="00F214AC">
      <w:pPr>
        <w:pStyle w:val="Sinespaciado"/>
        <w:spacing w:line="276" w:lineRule="auto"/>
        <w:ind w:firstLine="360"/>
        <w:rPr>
          <w:rFonts w:ascii="Times New Roman" w:hAnsi="Times New Roman" w:cs="Times New Roman"/>
          <w:sz w:val="24"/>
          <w:szCs w:val="24"/>
        </w:rPr>
      </w:pPr>
      <w:r>
        <w:rPr>
          <w:rFonts w:ascii="Times New Roman" w:hAnsi="Times New Roman" w:cs="Times New Roman"/>
          <w:sz w:val="24"/>
          <w:szCs w:val="24"/>
        </w:rPr>
        <w:t xml:space="preserve">La investigación es elaborada </w:t>
      </w:r>
      <w:r w:rsidR="00E73957">
        <w:rPr>
          <w:rFonts w:ascii="Times New Roman" w:hAnsi="Times New Roman" w:cs="Times New Roman"/>
          <w:sz w:val="24"/>
          <w:szCs w:val="24"/>
        </w:rPr>
        <w:t xml:space="preserve">bajo la modalidad ensayo, recuperando la tradición crítica de la teoría social y los aportes del enfoque psicoanalítico en su carácter de apuesta a una posible forma de trabajo con los síntomas característicos de la época. En su aspecto metodológico, el TIF se apoya en la indagación genealógica, lo cual le posibilita a la autora recuperar distintas investigaciones que </w:t>
      </w:r>
      <w:r w:rsidR="009B1F3E">
        <w:rPr>
          <w:rFonts w:ascii="Times New Roman" w:hAnsi="Times New Roman" w:cs="Times New Roman"/>
          <w:sz w:val="24"/>
          <w:szCs w:val="24"/>
        </w:rPr>
        <w:t xml:space="preserve">describen </w:t>
      </w:r>
      <w:r w:rsidR="00E73957">
        <w:rPr>
          <w:rFonts w:ascii="Times New Roman" w:hAnsi="Times New Roman" w:cs="Times New Roman"/>
          <w:sz w:val="24"/>
          <w:szCs w:val="24"/>
        </w:rPr>
        <w:t xml:space="preserve">las derivas históricas </w:t>
      </w:r>
      <w:r w:rsidR="009B1F3E">
        <w:rPr>
          <w:rFonts w:ascii="Times New Roman" w:hAnsi="Times New Roman" w:cs="Times New Roman"/>
          <w:sz w:val="24"/>
          <w:szCs w:val="24"/>
        </w:rPr>
        <w:t xml:space="preserve">del sentido </w:t>
      </w:r>
      <w:r w:rsidR="00E73957">
        <w:rPr>
          <w:rFonts w:ascii="Times New Roman" w:hAnsi="Times New Roman" w:cs="Times New Roman"/>
          <w:sz w:val="24"/>
          <w:szCs w:val="24"/>
        </w:rPr>
        <w:t>del término y, particularmente, el significado que se le ha impreso en la actualidad a partir de la expansión de la gubernamentalidad neoliberal. El trabajo de reconstrucción y ubicación histórica resulta adecuado a la problemática y a los objetivos propuestos, constituyendo un aspecto destacable en el recorrido del ensayo. A su vez, se lee un registro interdisciplinario en la reflexión, tanto por las distintas investigaciones sociales citadas, como por la articulación con la perspectiva psicoanalítica.</w:t>
      </w:r>
    </w:p>
    <w:p w:rsidR="0033456C" w:rsidRDefault="009B1F3E" w:rsidP="00F214AC">
      <w:pPr>
        <w:pStyle w:val="Sinespaciado"/>
        <w:spacing w:line="276" w:lineRule="auto"/>
        <w:ind w:firstLine="360"/>
        <w:rPr>
          <w:rFonts w:ascii="Times New Roman" w:hAnsi="Times New Roman" w:cs="Times New Roman"/>
          <w:sz w:val="24"/>
          <w:szCs w:val="24"/>
        </w:rPr>
      </w:pPr>
      <w:r>
        <w:rPr>
          <w:rFonts w:ascii="Times New Roman" w:hAnsi="Times New Roman" w:cs="Times New Roman"/>
          <w:sz w:val="24"/>
          <w:szCs w:val="24"/>
        </w:rPr>
        <w:t xml:space="preserve">Entre las afirmaciones centrales sobre las que se organiza la secuencia argumental se encuentra la consideración de las prácticas de autoayuda y la psicología positiva como líneas facilitadoras de la implantación de la retórica </w:t>
      </w:r>
      <w:proofErr w:type="spellStart"/>
      <w:r>
        <w:rPr>
          <w:rFonts w:ascii="Times New Roman" w:hAnsi="Times New Roman" w:cs="Times New Roman"/>
          <w:sz w:val="24"/>
          <w:szCs w:val="24"/>
        </w:rPr>
        <w:t>felicitaria</w:t>
      </w:r>
      <w:proofErr w:type="spellEnd"/>
      <w:r>
        <w:rPr>
          <w:rFonts w:ascii="Times New Roman" w:hAnsi="Times New Roman" w:cs="Times New Roman"/>
          <w:sz w:val="24"/>
          <w:szCs w:val="24"/>
        </w:rPr>
        <w:t xml:space="preserve"> y, por otro lado, su sostenimiento y empuje en la racionalidad neoliberal. </w:t>
      </w:r>
    </w:p>
    <w:p w:rsidR="00555E3B" w:rsidRDefault="0033456C" w:rsidP="00555E3B">
      <w:pPr>
        <w:pStyle w:val="Sinespaciado"/>
        <w:spacing w:line="276" w:lineRule="auto"/>
        <w:ind w:firstLine="360"/>
        <w:rPr>
          <w:rFonts w:ascii="Times New Roman" w:hAnsi="Times New Roman" w:cs="Times New Roman"/>
          <w:sz w:val="24"/>
          <w:szCs w:val="24"/>
        </w:rPr>
      </w:pPr>
      <w:r>
        <w:rPr>
          <w:rFonts w:ascii="Times New Roman" w:hAnsi="Times New Roman" w:cs="Times New Roman"/>
          <w:sz w:val="24"/>
          <w:szCs w:val="24"/>
        </w:rPr>
        <w:t>Es interesante la tensión planteada por la autora entre el imperativo de felicidad y el psicoanálisis, lo cual le permite formular un interrogante central para la afirmación de una posición clínica: “</w:t>
      </w:r>
      <w:r w:rsidRPr="0033456C">
        <w:rPr>
          <w:rFonts w:ascii="Times New Roman" w:hAnsi="Times New Roman" w:cs="Times New Roman"/>
          <w:sz w:val="24"/>
          <w:szCs w:val="24"/>
        </w:rPr>
        <w:t>¿La clínica psicoanalítica puede pensarse como espacio terapéutico posible en tiempos de felicidad?</w:t>
      </w:r>
      <w:r>
        <w:rPr>
          <w:rFonts w:ascii="Times New Roman" w:hAnsi="Times New Roman" w:cs="Times New Roman"/>
          <w:sz w:val="24"/>
          <w:szCs w:val="24"/>
        </w:rPr>
        <w:t xml:space="preserve">”. En ese punto se expresan dos niveles de problemáticas: una de corte metapsicológico, referida a la afectación de las instancias psíquicas como efecto de la fortaleza que la cultura contemporánea le otorga al significante “felicidad”; y, otra, sobre la especificidad de la modalidad de trabajo freudiana en su incompatibilidad con el contendido de la felicidad actual. </w:t>
      </w:r>
      <w:r w:rsidR="009B1F3E">
        <w:rPr>
          <w:rFonts w:ascii="Times New Roman" w:hAnsi="Times New Roman" w:cs="Times New Roman"/>
          <w:sz w:val="24"/>
          <w:szCs w:val="24"/>
        </w:rPr>
        <w:t xml:space="preserve"> </w:t>
      </w:r>
    </w:p>
    <w:p w:rsidR="00555E3B" w:rsidRPr="00DB4064" w:rsidRDefault="00555E3B" w:rsidP="00555E3B">
      <w:pPr>
        <w:pStyle w:val="Sinespaciado"/>
        <w:spacing w:line="276" w:lineRule="auto"/>
        <w:ind w:firstLine="360"/>
        <w:rPr>
          <w:rFonts w:ascii="Times New Roman" w:hAnsi="Times New Roman" w:cs="Times New Roman"/>
          <w:sz w:val="24"/>
          <w:szCs w:val="24"/>
        </w:rPr>
      </w:pPr>
      <w:r w:rsidRPr="00DB4064">
        <w:rPr>
          <w:rFonts w:ascii="Times New Roman" w:hAnsi="Times New Roman" w:cs="Times New Roman"/>
          <w:sz w:val="24"/>
          <w:szCs w:val="24"/>
        </w:rPr>
        <w:t>Para concluir</w:t>
      </w:r>
      <w:r w:rsidRPr="00DB4064">
        <w:rPr>
          <w:rFonts w:ascii="Times New Roman" w:hAnsi="Times New Roman" w:cs="Times New Roman"/>
          <w:bCs/>
        </w:rPr>
        <w:t xml:space="preserve">, y recuperando el planteo de la autora acerca de </w:t>
      </w:r>
      <w:r w:rsidR="00DB4064" w:rsidRPr="00DB4064">
        <w:rPr>
          <w:rFonts w:ascii="Times New Roman" w:hAnsi="Times New Roman" w:cs="Times New Roman"/>
          <w:bCs/>
        </w:rPr>
        <w:t>“…</w:t>
      </w:r>
      <w:r w:rsidRPr="00DB4064">
        <w:rPr>
          <w:rFonts w:ascii="Times New Roman" w:hAnsi="Times New Roman" w:cs="Times New Roman"/>
          <w:bCs/>
        </w:rPr>
        <w:t>poder encontrar un equilibrio entre no hacer caso omiso a la época, ni tampoco hacer de la práctica una sumisión de la época.</w:t>
      </w:r>
      <w:r w:rsidR="00DB4064" w:rsidRPr="00DB4064">
        <w:rPr>
          <w:rFonts w:ascii="Times New Roman" w:hAnsi="Times New Roman" w:cs="Times New Roman"/>
          <w:bCs/>
        </w:rPr>
        <w:t xml:space="preserve">”; </w:t>
      </w:r>
      <w:r w:rsidR="00DB4064">
        <w:rPr>
          <w:rFonts w:ascii="Times New Roman" w:hAnsi="Times New Roman" w:cs="Times New Roman"/>
          <w:bCs/>
        </w:rPr>
        <w:t xml:space="preserve">sería interesante continuar profundizando en los contrastes entre el psicoanálisis y el discurso de la felicidad, especialmente en lo que se refiere al vínculo con el semejante: ¿qué </w:t>
      </w:r>
      <w:r w:rsidR="00DB4064">
        <w:rPr>
          <w:rFonts w:ascii="Times New Roman" w:hAnsi="Times New Roman" w:cs="Times New Roman"/>
          <w:bCs/>
        </w:rPr>
        <w:lastRenderedPageBreak/>
        <w:t xml:space="preserve">diferencias se pueden señalar sobre el lugar </w:t>
      </w:r>
      <w:r w:rsidR="00CF4043">
        <w:rPr>
          <w:rFonts w:ascii="Times New Roman" w:hAnsi="Times New Roman" w:cs="Times New Roman"/>
          <w:bCs/>
        </w:rPr>
        <w:t>que se asigna al</w:t>
      </w:r>
      <w:r w:rsidR="00DB4064">
        <w:rPr>
          <w:rFonts w:ascii="Times New Roman" w:hAnsi="Times New Roman" w:cs="Times New Roman"/>
          <w:bCs/>
        </w:rPr>
        <w:t xml:space="preserve"> otro en la búsqueda de la felicidad del yo y </w:t>
      </w:r>
      <w:r w:rsidR="00CF4043">
        <w:rPr>
          <w:rFonts w:ascii="Times New Roman" w:hAnsi="Times New Roman" w:cs="Times New Roman"/>
          <w:bCs/>
        </w:rPr>
        <w:t xml:space="preserve">en </w:t>
      </w:r>
      <w:r w:rsidR="00DB4064">
        <w:rPr>
          <w:rFonts w:ascii="Times New Roman" w:hAnsi="Times New Roman" w:cs="Times New Roman"/>
          <w:bCs/>
        </w:rPr>
        <w:t xml:space="preserve">la realización del propio deseo del sujeto del inconsciente?  </w:t>
      </w:r>
    </w:p>
    <w:p w:rsidR="00DB4064" w:rsidRDefault="00717D8D" w:rsidP="00DB4064">
      <w:pPr>
        <w:pStyle w:val="Sinespaciado"/>
        <w:spacing w:line="276" w:lineRule="auto"/>
        <w:ind w:firstLine="360"/>
        <w:rPr>
          <w:rFonts w:ascii="Times New Roman" w:hAnsi="Times New Roman" w:cs="Times New Roman"/>
          <w:sz w:val="24"/>
          <w:szCs w:val="24"/>
        </w:rPr>
      </w:pPr>
      <w:r>
        <w:rPr>
          <w:rFonts w:ascii="Times New Roman" w:hAnsi="Times New Roman" w:cs="Times New Roman"/>
          <w:sz w:val="24"/>
          <w:szCs w:val="24"/>
        </w:rPr>
        <w:t xml:space="preserve">Por las razones </w:t>
      </w:r>
      <w:r w:rsidR="00CF4043">
        <w:rPr>
          <w:rFonts w:ascii="Times New Roman" w:hAnsi="Times New Roman" w:cs="Times New Roman"/>
          <w:sz w:val="24"/>
          <w:szCs w:val="24"/>
        </w:rPr>
        <w:t xml:space="preserve">antes </w:t>
      </w:r>
      <w:r>
        <w:rPr>
          <w:rFonts w:ascii="Times New Roman" w:hAnsi="Times New Roman" w:cs="Times New Roman"/>
          <w:sz w:val="24"/>
          <w:szCs w:val="24"/>
        </w:rPr>
        <w:t>expuesta, el ensayo de Paula Ré alcanza las metas pedagógicas y formativas previstas para la instancia del TIF, en la que la finalización de la carrera de grado debe implicar la asunción por parte de las/os futuras/os profesionales de una posición teórica y ética en la que fundar sus futuras prácticas.</w:t>
      </w:r>
    </w:p>
    <w:p w:rsidR="00DB4064" w:rsidRDefault="00DB4064" w:rsidP="00DB4064">
      <w:pPr>
        <w:pStyle w:val="Sinespaciado"/>
        <w:spacing w:line="276" w:lineRule="auto"/>
        <w:ind w:firstLine="360"/>
        <w:rPr>
          <w:rFonts w:ascii="Times New Roman" w:hAnsi="Times New Roman" w:cs="Times New Roman"/>
          <w:sz w:val="24"/>
          <w:szCs w:val="24"/>
        </w:rPr>
      </w:pPr>
    </w:p>
    <w:p w:rsidR="00DB4064" w:rsidRDefault="00DB4064" w:rsidP="00DB4064">
      <w:pPr>
        <w:pStyle w:val="Sinespaciado"/>
        <w:spacing w:line="276" w:lineRule="auto"/>
        <w:ind w:firstLine="360"/>
        <w:jc w:val="right"/>
        <w:rPr>
          <w:rFonts w:ascii="Times New Roman" w:hAnsi="Times New Roman" w:cs="Times New Roman"/>
          <w:sz w:val="24"/>
          <w:szCs w:val="24"/>
        </w:rPr>
      </w:pPr>
      <w:proofErr w:type="spellStart"/>
      <w:r>
        <w:rPr>
          <w:rFonts w:ascii="Times New Roman" w:hAnsi="Times New Roman" w:cs="Times New Roman"/>
          <w:sz w:val="24"/>
          <w:szCs w:val="24"/>
        </w:rPr>
        <w:t>Ps</w:t>
      </w:r>
      <w:proofErr w:type="spellEnd"/>
      <w:r>
        <w:rPr>
          <w:rFonts w:ascii="Times New Roman" w:hAnsi="Times New Roman" w:cs="Times New Roman"/>
          <w:sz w:val="24"/>
          <w:szCs w:val="24"/>
        </w:rPr>
        <w:t>. Federico Agustín Costa</w:t>
      </w:r>
    </w:p>
    <w:p w:rsidR="00DB4064" w:rsidRPr="00DB4064" w:rsidRDefault="00DB4064" w:rsidP="00DB4064">
      <w:pPr>
        <w:pStyle w:val="Sinespaciado"/>
        <w:spacing w:line="276" w:lineRule="auto"/>
        <w:ind w:firstLine="360"/>
        <w:jc w:val="right"/>
        <w:rPr>
          <w:rFonts w:ascii="Times New Roman" w:hAnsi="Times New Roman" w:cs="Times New Roman"/>
          <w:sz w:val="24"/>
          <w:szCs w:val="24"/>
        </w:rPr>
      </w:pPr>
      <w:r>
        <w:rPr>
          <w:rFonts w:ascii="Times New Roman" w:hAnsi="Times New Roman" w:cs="Times New Roman"/>
          <w:sz w:val="24"/>
          <w:szCs w:val="24"/>
        </w:rPr>
        <w:t>JTP Teoría Social</w:t>
      </w:r>
    </w:p>
    <w:sectPr w:rsidR="00DB4064" w:rsidRPr="00DB40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F474B"/>
    <w:multiLevelType w:val="hybridMultilevel"/>
    <w:tmpl w:val="A1CE08B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327855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4AC"/>
    <w:rsid w:val="000E4AB9"/>
    <w:rsid w:val="001F358F"/>
    <w:rsid w:val="00312A66"/>
    <w:rsid w:val="0033456C"/>
    <w:rsid w:val="003E41C6"/>
    <w:rsid w:val="00435A33"/>
    <w:rsid w:val="00462DD1"/>
    <w:rsid w:val="00555E3B"/>
    <w:rsid w:val="00717D8D"/>
    <w:rsid w:val="0094435F"/>
    <w:rsid w:val="009B1F3E"/>
    <w:rsid w:val="00AA6928"/>
    <w:rsid w:val="00CF4043"/>
    <w:rsid w:val="00DB4064"/>
    <w:rsid w:val="00E73957"/>
    <w:rsid w:val="00EC6D8F"/>
    <w:rsid w:val="00F214AC"/>
    <w:rsid w:val="00FA304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FF2F3"/>
  <w15:chartTrackingRefBased/>
  <w15:docId w15:val="{46ADAC20-A1E7-4F51-8E32-05287E6F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14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214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214A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214A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214A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214A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14A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14A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14A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14A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214A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214A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214A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214A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214A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14A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14A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14AC"/>
    <w:rPr>
      <w:rFonts w:eastAsiaTheme="majorEastAsia" w:cstheme="majorBidi"/>
      <w:color w:val="272727" w:themeColor="text1" w:themeTint="D8"/>
    </w:rPr>
  </w:style>
  <w:style w:type="paragraph" w:styleId="Ttulo">
    <w:name w:val="Title"/>
    <w:basedOn w:val="Normal"/>
    <w:next w:val="Normal"/>
    <w:link w:val="TtuloCar"/>
    <w:uiPriority w:val="10"/>
    <w:qFormat/>
    <w:rsid w:val="00F214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14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14A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14A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14AC"/>
    <w:pPr>
      <w:spacing w:before="160"/>
      <w:jc w:val="center"/>
    </w:pPr>
    <w:rPr>
      <w:i/>
      <w:iCs/>
      <w:color w:val="404040" w:themeColor="text1" w:themeTint="BF"/>
    </w:rPr>
  </w:style>
  <w:style w:type="character" w:customStyle="1" w:styleId="CitaCar">
    <w:name w:val="Cita Car"/>
    <w:basedOn w:val="Fuentedeprrafopredeter"/>
    <w:link w:val="Cita"/>
    <w:uiPriority w:val="29"/>
    <w:rsid w:val="00F214AC"/>
    <w:rPr>
      <w:i/>
      <w:iCs/>
      <w:color w:val="404040" w:themeColor="text1" w:themeTint="BF"/>
    </w:rPr>
  </w:style>
  <w:style w:type="paragraph" w:styleId="Prrafodelista">
    <w:name w:val="List Paragraph"/>
    <w:basedOn w:val="Normal"/>
    <w:uiPriority w:val="34"/>
    <w:qFormat/>
    <w:rsid w:val="00F214AC"/>
    <w:pPr>
      <w:ind w:left="720"/>
      <w:contextualSpacing/>
    </w:pPr>
  </w:style>
  <w:style w:type="character" w:styleId="nfasisintenso">
    <w:name w:val="Intense Emphasis"/>
    <w:basedOn w:val="Fuentedeprrafopredeter"/>
    <w:uiPriority w:val="21"/>
    <w:qFormat/>
    <w:rsid w:val="00F214AC"/>
    <w:rPr>
      <w:i/>
      <w:iCs/>
      <w:color w:val="2F5496" w:themeColor="accent1" w:themeShade="BF"/>
    </w:rPr>
  </w:style>
  <w:style w:type="paragraph" w:styleId="Citadestacada">
    <w:name w:val="Intense Quote"/>
    <w:basedOn w:val="Normal"/>
    <w:next w:val="Normal"/>
    <w:link w:val="CitadestacadaCar"/>
    <w:uiPriority w:val="30"/>
    <w:qFormat/>
    <w:rsid w:val="00F214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214AC"/>
    <w:rPr>
      <w:i/>
      <w:iCs/>
      <w:color w:val="2F5496" w:themeColor="accent1" w:themeShade="BF"/>
    </w:rPr>
  </w:style>
  <w:style w:type="character" w:styleId="Referenciaintensa">
    <w:name w:val="Intense Reference"/>
    <w:basedOn w:val="Fuentedeprrafopredeter"/>
    <w:uiPriority w:val="32"/>
    <w:qFormat/>
    <w:rsid w:val="00F214AC"/>
    <w:rPr>
      <w:b/>
      <w:bCs/>
      <w:smallCaps/>
      <w:color w:val="2F5496" w:themeColor="accent1" w:themeShade="BF"/>
      <w:spacing w:val="5"/>
    </w:rPr>
  </w:style>
  <w:style w:type="paragraph" w:styleId="Sinespaciado">
    <w:name w:val="No Spacing"/>
    <w:uiPriority w:val="1"/>
    <w:qFormat/>
    <w:rsid w:val="00F214AC"/>
    <w:pPr>
      <w:spacing w:after="0" w:line="240" w:lineRule="auto"/>
      <w:jc w:val="both"/>
    </w:pPr>
    <w:rPr>
      <w:rFonts w:ascii="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585</Words>
  <Characters>3223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Agustín</dc:creator>
  <cp:keywords/>
  <dc:description/>
  <cp:lastModifiedBy>Federico Agustín</cp:lastModifiedBy>
  <cp:revision>6</cp:revision>
  <dcterms:created xsi:type="dcterms:W3CDTF">2025-11-03T15:50:00Z</dcterms:created>
  <dcterms:modified xsi:type="dcterms:W3CDTF">2025-11-03T17:43:00Z</dcterms:modified>
</cp:coreProperties>
</file>