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 ContentType="image/t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7E38" w:rsidRDefault="00AB02CD">
      <w:pPr>
        <w:pStyle w:val="CuerpoA"/>
        <w:spacing w:line="360" w:lineRule="auto"/>
        <w:ind w:firstLine="283"/>
        <w:jc w:val="center"/>
        <w:rPr>
          <w:rStyle w:val="Ninguno"/>
          <w:rFonts w:ascii="Arial" w:eastAsia="Arial" w:hAnsi="Arial" w:cs="Arial"/>
          <w:b/>
          <w:bCs/>
        </w:rPr>
      </w:pPr>
      <w:r>
        <w:rPr>
          <w:rStyle w:val="Ninguno"/>
          <w:rFonts w:ascii="Arial" w:hAnsi="Arial"/>
          <w:b/>
          <w:bCs/>
        </w:rPr>
        <w:t>Libia: un Estado Fallido que divide a la Unión Europea</w:t>
      </w:r>
    </w:p>
    <w:p w:rsidR="006A7E38" w:rsidRDefault="006A7E38">
      <w:pPr>
        <w:pStyle w:val="CuerpoA"/>
        <w:spacing w:line="360" w:lineRule="auto"/>
        <w:ind w:firstLine="283"/>
        <w:rPr>
          <w:rStyle w:val="Ninguno"/>
          <w:rFonts w:ascii="Arial" w:eastAsia="Arial" w:hAnsi="Arial" w:cs="Arial"/>
          <w:b/>
          <w:bCs/>
        </w:rPr>
      </w:pPr>
    </w:p>
    <w:p w:rsidR="006A7E38" w:rsidRDefault="00AB02CD">
      <w:pPr>
        <w:pStyle w:val="CuerpoA"/>
        <w:spacing w:line="360" w:lineRule="auto"/>
        <w:ind w:firstLine="283"/>
        <w:jc w:val="right"/>
        <w:rPr>
          <w:rStyle w:val="Ninguno"/>
          <w:rFonts w:ascii="Arial" w:eastAsia="Arial" w:hAnsi="Arial" w:cs="Arial"/>
          <w:b/>
          <w:bCs/>
        </w:rPr>
      </w:pPr>
      <w:r>
        <w:rPr>
          <w:rStyle w:val="Ninguno"/>
          <w:rFonts w:ascii="Arial" w:hAnsi="Arial"/>
          <w:b/>
          <w:bCs/>
        </w:rPr>
        <w:t>Ángel Juan Gentiletti</w:t>
      </w:r>
    </w:p>
    <w:p w:rsidR="006A7E38" w:rsidRDefault="006A7E38">
      <w:pPr>
        <w:pStyle w:val="CuerpoA"/>
        <w:spacing w:line="360" w:lineRule="auto"/>
        <w:ind w:firstLine="567"/>
        <w:rPr>
          <w:rStyle w:val="Ninguno"/>
          <w:rFonts w:ascii="Arial" w:eastAsia="Arial" w:hAnsi="Arial" w:cs="Arial"/>
          <w:b/>
          <w:bCs/>
        </w:rPr>
      </w:pPr>
    </w:p>
    <w:p w:rsidR="006A7E38" w:rsidRDefault="00AB02CD">
      <w:pPr>
        <w:pStyle w:val="CuerpoA"/>
        <w:spacing w:line="360" w:lineRule="auto"/>
        <w:ind w:firstLine="567"/>
        <w:jc w:val="both"/>
        <w:rPr>
          <w:rStyle w:val="Ninguno"/>
          <w:rFonts w:ascii="Arial" w:eastAsia="Arial" w:hAnsi="Arial" w:cs="Arial"/>
        </w:rPr>
      </w:pPr>
      <w:r>
        <w:rPr>
          <w:rStyle w:val="Ninguno"/>
          <w:rFonts w:ascii="Arial" w:hAnsi="Arial"/>
        </w:rPr>
        <w:t>Libia es un país ubicado en el norte de África, precisamente en la zona conocida como M</w:t>
      </w:r>
      <w:r>
        <w:rPr>
          <w:rStyle w:val="Ninguno"/>
          <w:rFonts w:ascii="Arial" w:hAnsi="Arial"/>
        </w:rPr>
        <w:t>a</w:t>
      </w:r>
      <w:r>
        <w:rPr>
          <w:rStyle w:val="Ninguno"/>
          <w:rFonts w:ascii="Arial" w:hAnsi="Arial"/>
        </w:rPr>
        <w:t>greb,</w:t>
      </w:r>
      <w:r>
        <w:rPr>
          <w:rStyle w:val="Ninguno"/>
          <w:rFonts w:ascii="Arial" w:eastAsia="Arial" w:hAnsi="Arial" w:cs="Arial"/>
          <w:vertAlign w:val="superscript"/>
        </w:rPr>
        <w:footnoteReference w:id="2"/>
      </w:r>
      <w:r>
        <w:rPr>
          <w:rStyle w:val="Ninguno"/>
          <w:rFonts w:ascii="Arial" w:hAnsi="Arial"/>
        </w:rPr>
        <w:t xml:space="preserve"> la cual forma parte del Mundo Árabe y donde el 98% de su población se considera islámica sunní</w:t>
      </w:r>
      <w:r>
        <w:rPr>
          <w:rStyle w:val="Ninguno"/>
          <w:rFonts w:ascii="Arial" w:eastAsia="Arial" w:hAnsi="Arial" w:cs="Arial"/>
          <w:vertAlign w:val="superscript"/>
        </w:rPr>
        <w:footnoteReference w:id="3"/>
      </w:r>
      <w:r>
        <w:rPr>
          <w:rStyle w:val="Ninguno"/>
          <w:rFonts w:ascii="Arial" w:hAnsi="Arial"/>
        </w:rPr>
        <w:t xml:space="preserve">. Su proximidad geográfica con la </w:t>
      </w:r>
      <w:r>
        <w:rPr>
          <w:rStyle w:val="Ninguno"/>
          <w:rFonts w:ascii="Arial" w:hAnsi="Arial"/>
          <w:b/>
          <w:bCs/>
        </w:rPr>
        <w:t>Unión Europea (UE)</w:t>
      </w:r>
      <w:r>
        <w:rPr>
          <w:rStyle w:val="Ninguno"/>
          <w:rFonts w:ascii="Arial" w:hAnsi="Arial"/>
        </w:rPr>
        <w:t>, siempre ha sido causa de</w:t>
      </w:r>
      <w:r>
        <w:rPr>
          <w:rStyle w:val="Ninguno"/>
          <w:noProof/>
          <w:lang w:val="es-AR"/>
        </w:rPr>
        <w:drawing>
          <wp:anchor distT="152400" distB="152400" distL="152400" distR="152400" simplePos="0" relativeHeight="251660288" behindDoc="0" locked="0" layoutInCell="1" allowOverlap="1">
            <wp:simplePos x="0" y="0"/>
            <wp:positionH relativeFrom="page">
              <wp:posOffset>3773804</wp:posOffset>
            </wp:positionH>
            <wp:positionV relativeFrom="line">
              <wp:posOffset>225425</wp:posOffset>
            </wp:positionV>
            <wp:extent cx="3060065" cy="1835786"/>
            <wp:effectExtent l="0" t="0" r="0" b="0"/>
            <wp:wrapThrough wrapText="bothSides" distL="152400" distR="152400">
              <wp:wrapPolygon edited="1">
                <wp:start x="0" y="0"/>
                <wp:lineTo x="21600" y="0"/>
                <wp:lineTo x="21600" y="21600"/>
                <wp:lineTo x="0" y="21600"/>
                <wp:lineTo x="0" y="0"/>
              </wp:wrapPolygon>
            </wp:wrapThrough>
            <wp:docPr id="1073741825" name="officeArt object" descr="pasted-image.tiff"/>
            <wp:cNvGraphicFramePr/>
            <a:graphic xmlns:a="http://schemas.openxmlformats.org/drawingml/2006/main">
              <a:graphicData uri="http://schemas.openxmlformats.org/drawingml/2006/picture">
                <pic:pic xmlns:pic="http://schemas.openxmlformats.org/drawingml/2006/picture">
                  <pic:nvPicPr>
                    <pic:cNvPr id="1073741825" name="pasted-image.tiff" descr="pasted-image.tiff"/>
                    <pic:cNvPicPr>
                      <a:picLocks noChangeAspect="1"/>
                    </pic:cNvPicPr>
                  </pic:nvPicPr>
                  <pic:blipFill>
                    <a:blip r:embed="rId7">
                      <a:extLst/>
                    </a:blip>
                    <a:stretch>
                      <a:fillRect/>
                    </a:stretch>
                  </pic:blipFill>
                  <pic:spPr>
                    <a:xfrm>
                      <a:off x="0" y="0"/>
                      <a:ext cx="3060065" cy="1835786"/>
                    </a:xfrm>
                    <a:prstGeom prst="rect">
                      <a:avLst/>
                    </a:prstGeom>
                    <a:ln w="12700" cap="flat">
                      <a:noFill/>
                      <a:miter lim="400000"/>
                    </a:ln>
                    <a:effectLst/>
                  </pic:spPr>
                </pic:pic>
              </a:graphicData>
            </a:graphic>
          </wp:anchor>
        </w:drawing>
      </w:r>
      <w:r>
        <w:rPr>
          <w:rStyle w:val="Ninguno"/>
          <w:rFonts w:ascii="Arial" w:hAnsi="Arial"/>
        </w:rPr>
        <w:t xml:space="preserve"> muchos de los conflictos con los que lidia Bruselas. </w:t>
      </w:r>
    </w:p>
    <w:p w:rsidR="006A7E38" w:rsidRDefault="00AB02CD">
      <w:pPr>
        <w:pStyle w:val="CuerpoA"/>
        <w:spacing w:line="360" w:lineRule="auto"/>
        <w:ind w:firstLine="567"/>
        <w:jc w:val="both"/>
      </w:pPr>
      <w:r>
        <w:rPr>
          <w:rStyle w:val="Ninguno"/>
          <w:rFonts w:ascii="Arial" w:hAnsi="Arial"/>
        </w:rPr>
        <w:t>Además de ser un país petrolero, Libia es conocida por su pronunciado déficit dem</w:t>
      </w:r>
      <w:r>
        <w:rPr>
          <w:rStyle w:val="Ninguno"/>
          <w:rFonts w:ascii="Arial" w:hAnsi="Arial"/>
        </w:rPr>
        <w:t>o</w:t>
      </w:r>
      <w:r>
        <w:rPr>
          <w:rStyle w:val="Ninguno"/>
          <w:rFonts w:ascii="Arial" w:hAnsi="Arial"/>
        </w:rPr>
        <w:t>crático. Muamar El Gadafi</w:t>
      </w:r>
      <w:r>
        <w:rPr>
          <w:rStyle w:val="Ninguno"/>
          <w:rFonts w:ascii="Arial" w:eastAsia="Arial" w:hAnsi="Arial" w:cs="Arial"/>
          <w:vertAlign w:val="superscript"/>
        </w:rPr>
        <w:footnoteReference w:id="4"/>
      </w:r>
      <w:r>
        <w:rPr>
          <w:rStyle w:val="Ninguno"/>
          <w:rFonts w:ascii="Arial" w:hAnsi="Arial"/>
        </w:rPr>
        <w:t xml:space="preserve"> gobernó el país por un poco más de cuatro décadas hasta el año 2011 con el estallido de la primavera ár</w:t>
      </w:r>
      <w:r>
        <w:rPr>
          <w:rStyle w:val="Ninguno"/>
          <w:rFonts w:ascii="Arial" w:hAnsi="Arial"/>
        </w:rPr>
        <w:t>a</w:t>
      </w:r>
      <w:r>
        <w:rPr>
          <w:rStyle w:val="Ninguno"/>
          <w:rFonts w:ascii="Arial" w:hAnsi="Arial"/>
        </w:rPr>
        <w:t>be</w:t>
      </w:r>
      <w:r>
        <w:rPr>
          <w:rStyle w:val="Ninguno"/>
          <w:rFonts w:ascii="Arial" w:eastAsia="Arial" w:hAnsi="Arial" w:cs="Arial"/>
          <w:vertAlign w:val="superscript"/>
        </w:rPr>
        <w:footnoteReference w:id="5"/>
      </w:r>
      <w:r>
        <w:rPr>
          <w:rStyle w:val="Ninguno"/>
          <w:rFonts w:ascii="Arial" w:hAnsi="Arial"/>
        </w:rPr>
        <w:t xml:space="preserve">, dando comienzo así a la guerra civil libia que hoy en día acecha de cerca a la </w:t>
      </w:r>
      <w:r>
        <w:rPr>
          <w:rStyle w:val="Ninguno"/>
          <w:rFonts w:ascii="Arial" w:hAnsi="Arial"/>
          <w:b/>
          <w:bCs/>
        </w:rPr>
        <w:t xml:space="preserve">Unión Europea, </w:t>
      </w:r>
      <w:r>
        <w:rPr>
          <w:rStyle w:val="Ninguno"/>
          <w:rFonts w:ascii="Arial" w:hAnsi="Arial"/>
        </w:rPr>
        <w:t xml:space="preserve">por las razones que expondremos en los siguientes párrafos.  </w:t>
      </w:r>
    </w:p>
    <w:p w:rsidR="006A7E38" w:rsidRDefault="00AB02CD">
      <w:pPr>
        <w:pStyle w:val="CuerpoA"/>
        <w:spacing w:line="360" w:lineRule="auto"/>
        <w:ind w:firstLine="567"/>
        <w:jc w:val="both"/>
        <w:rPr>
          <w:rStyle w:val="Ninguno"/>
          <w:rFonts w:ascii="Arial" w:eastAsia="Arial" w:hAnsi="Arial" w:cs="Arial"/>
        </w:rPr>
      </w:pPr>
      <w:r>
        <w:rPr>
          <w:rStyle w:val="Ninguno"/>
          <w:rFonts w:ascii="Arial" w:hAnsi="Arial"/>
        </w:rPr>
        <w:t>Durante el extenso gobierno autoritario de Gadafi, se puede considerar que Libia se enco</w:t>
      </w:r>
      <w:r>
        <w:rPr>
          <w:rStyle w:val="Ninguno"/>
          <w:rFonts w:ascii="Arial" w:hAnsi="Arial"/>
        </w:rPr>
        <w:t>n</w:t>
      </w:r>
      <w:r>
        <w:rPr>
          <w:rStyle w:val="Ninguno"/>
          <w:rFonts w:ascii="Arial" w:hAnsi="Arial"/>
        </w:rPr>
        <w:t xml:space="preserve">traba en una relativa estabilidad política. Dicha calma mantenía las fronteras de la </w:t>
      </w:r>
      <w:r>
        <w:rPr>
          <w:rStyle w:val="Ninguno"/>
          <w:rFonts w:ascii="Arial" w:hAnsi="Arial"/>
          <w:b/>
          <w:bCs/>
        </w:rPr>
        <w:t>U</w:t>
      </w:r>
      <w:r w:rsidR="00714C51">
        <w:rPr>
          <w:rStyle w:val="Ninguno"/>
          <w:rFonts w:ascii="Arial" w:hAnsi="Arial"/>
          <w:b/>
          <w:bCs/>
        </w:rPr>
        <w:t xml:space="preserve">nión </w:t>
      </w:r>
      <w:r>
        <w:rPr>
          <w:rStyle w:val="Ninguno"/>
          <w:rFonts w:ascii="Arial" w:hAnsi="Arial"/>
          <w:b/>
          <w:bCs/>
        </w:rPr>
        <w:t>E</w:t>
      </w:r>
      <w:r w:rsidR="00714C51">
        <w:rPr>
          <w:rStyle w:val="Ninguno"/>
          <w:rFonts w:ascii="Arial" w:hAnsi="Arial"/>
          <w:b/>
          <w:bCs/>
        </w:rPr>
        <w:t>uropea</w:t>
      </w:r>
      <w:r>
        <w:rPr>
          <w:rStyle w:val="Ninguno"/>
          <w:rFonts w:ascii="Arial" w:hAnsi="Arial"/>
        </w:rPr>
        <w:t xml:space="preserve"> sólidas y controladas. Debido a su proximidad con Italia, Libia funciona desde larga data como paso ilegal de migrantes africanos que buscan llegar a las costas del Viejo Continente. Sin</w:t>
      </w:r>
      <w:r>
        <w:rPr>
          <w:rStyle w:val="Ninguno"/>
          <w:noProof/>
          <w:lang w:val="es-AR"/>
        </w:rPr>
        <w:drawing>
          <wp:anchor distT="152400" distB="152400" distL="152400" distR="152400" simplePos="0" relativeHeight="251659264" behindDoc="0" locked="0" layoutInCell="1" allowOverlap="1">
            <wp:simplePos x="0" y="0"/>
            <wp:positionH relativeFrom="page">
              <wp:posOffset>3773804</wp:posOffset>
            </wp:positionH>
            <wp:positionV relativeFrom="line">
              <wp:posOffset>185420</wp:posOffset>
            </wp:positionV>
            <wp:extent cx="3130550" cy="2215515"/>
            <wp:effectExtent l="0" t="0" r="0" b="0"/>
            <wp:wrapThrough wrapText="bothSides" distL="152400" distR="152400">
              <wp:wrapPolygon edited="1">
                <wp:start x="0" y="0"/>
                <wp:lineTo x="21600" y="0"/>
                <wp:lineTo x="21600" y="21600"/>
                <wp:lineTo x="0" y="21600"/>
                <wp:lineTo x="0" y="0"/>
              </wp:wrapPolygon>
            </wp:wrapThrough>
            <wp:docPr id="1073741826" name="officeArt object" descr="África-Libia-Italia-Migración-Rutas-Migratorias-Sáhara-Mapa-1-1-1310x927.jpg"/>
            <wp:cNvGraphicFramePr/>
            <a:graphic xmlns:a="http://schemas.openxmlformats.org/drawingml/2006/main">
              <a:graphicData uri="http://schemas.openxmlformats.org/drawingml/2006/picture">
                <pic:pic xmlns:pic="http://schemas.openxmlformats.org/drawingml/2006/picture">
                  <pic:nvPicPr>
                    <pic:cNvPr id="1073741826" name="África-Libia-Italia-Migración-Rutas-Migratorias-Sáhara-Mapa-1-1-1310x927.jpg" descr="África-Libia-Italia-Migración-Rutas-Migratorias-Sáhara-Mapa-1-1-1310x927.jpg"/>
                    <pic:cNvPicPr>
                      <a:picLocks noChangeAspect="1"/>
                    </pic:cNvPicPr>
                  </pic:nvPicPr>
                  <pic:blipFill>
                    <a:blip r:embed="rId8">
                      <a:extLst/>
                    </a:blip>
                    <a:stretch>
                      <a:fillRect/>
                    </a:stretch>
                  </pic:blipFill>
                  <pic:spPr>
                    <a:xfrm>
                      <a:off x="0" y="0"/>
                      <a:ext cx="3130550" cy="2215515"/>
                    </a:xfrm>
                    <a:prstGeom prst="rect">
                      <a:avLst/>
                    </a:prstGeom>
                    <a:ln w="12700" cap="flat">
                      <a:noFill/>
                      <a:miter lim="400000"/>
                    </a:ln>
                    <a:effectLst/>
                  </pic:spPr>
                </pic:pic>
              </a:graphicData>
            </a:graphic>
          </wp:anchor>
        </w:drawing>
      </w:r>
      <w:r>
        <w:rPr>
          <w:rStyle w:val="Ninguno"/>
          <w:rFonts w:ascii="Arial" w:hAnsi="Arial"/>
        </w:rPr>
        <w:t xml:space="preserve"> e</w:t>
      </w:r>
      <w:r>
        <w:rPr>
          <w:rStyle w:val="Ninguno"/>
          <w:rFonts w:ascii="Arial" w:hAnsi="Arial"/>
        </w:rPr>
        <w:t>m</w:t>
      </w:r>
      <w:r>
        <w:rPr>
          <w:rStyle w:val="Ninguno"/>
          <w:rFonts w:ascii="Arial" w:hAnsi="Arial"/>
        </w:rPr>
        <w:t xml:space="preserve">bargo, con la fuerte cooperación de la </w:t>
      </w:r>
      <w:r>
        <w:rPr>
          <w:rStyle w:val="Ninguno"/>
          <w:rFonts w:ascii="Arial" w:hAnsi="Arial"/>
          <w:b/>
          <w:bCs/>
        </w:rPr>
        <w:t>Unión Europea</w:t>
      </w:r>
      <w:r>
        <w:rPr>
          <w:rStyle w:val="Ninguno"/>
          <w:rFonts w:ascii="Arial" w:hAnsi="Arial"/>
        </w:rPr>
        <w:t xml:space="preserve">, el régimen libio conseguía mantener a raya la migración y sus negocios ilegales. Hay quienes acusan a la </w:t>
      </w:r>
      <w:r>
        <w:rPr>
          <w:rStyle w:val="Ninguno"/>
          <w:rFonts w:ascii="Arial" w:hAnsi="Arial"/>
          <w:b/>
          <w:bCs/>
        </w:rPr>
        <w:t>Unión Europea</w:t>
      </w:r>
      <w:r>
        <w:rPr>
          <w:rStyle w:val="Ninguno"/>
          <w:rFonts w:ascii="Arial" w:hAnsi="Arial"/>
        </w:rPr>
        <w:t xml:space="preserve"> de financiar y negociar con el régimen de Gadafi el “no tráfico” de personas a través de acue</w:t>
      </w:r>
      <w:r>
        <w:rPr>
          <w:rStyle w:val="Ninguno"/>
          <w:rFonts w:ascii="Arial" w:hAnsi="Arial"/>
        </w:rPr>
        <w:t>r</w:t>
      </w:r>
      <w:r>
        <w:rPr>
          <w:rStyle w:val="Ninguno"/>
          <w:rFonts w:ascii="Arial" w:hAnsi="Arial"/>
        </w:rPr>
        <w:t>dos migratorios. Libia no es solo una zona que expulsa a su propia población sino que ad</w:t>
      </w:r>
      <w:r>
        <w:rPr>
          <w:rStyle w:val="Ninguno"/>
          <w:rFonts w:ascii="Arial" w:hAnsi="Arial"/>
        </w:rPr>
        <w:t>e</w:t>
      </w:r>
      <w:r>
        <w:rPr>
          <w:rStyle w:val="Ninguno"/>
          <w:rFonts w:ascii="Arial" w:hAnsi="Arial"/>
        </w:rPr>
        <w:t>más es uno de los pa</w:t>
      </w:r>
      <w:r>
        <w:rPr>
          <w:rStyle w:val="Ninguno"/>
          <w:rFonts w:ascii="Arial" w:hAnsi="Arial"/>
        </w:rPr>
        <w:t>í</w:t>
      </w:r>
      <w:r>
        <w:rPr>
          <w:rStyle w:val="Ninguno"/>
          <w:rFonts w:ascii="Arial" w:hAnsi="Arial"/>
        </w:rPr>
        <w:t xml:space="preserve">ses de tránsito elegidos por africanos que llegan desde el África subsahariana. </w:t>
      </w:r>
    </w:p>
    <w:p w:rsidR="006A7E38" w:rsidRDefault="00AB02CD">
      <w:pPr>
        <w:pStyle w:val="CuerpoA"/>
        <w:spacing w:line="360" w:lineRule="auto"/>
        <w:ind w:firstLine="567"/>
        <w:jc w:val="both"/>
        <w:rPr>
          <w:rStyle w:val="Ninguno"/>
          <w:rFonts w:ascii="Arial" w:eastAsia="Arial" w:hAnsi="Arial" w:cs="Arial"/>
        </w:rPr>
      </w:pPr>
      <w:r>
        <w:rPr>
          <w:rStyle w:val="Ninguno"/>
          <w:rFonts w:ascii="Arial" w:hAnsi="Arial"/>
        </w:rPr>
        <w:lastRenderedPageBreak/>
        <w:t>Con el estallido de la primavera árabe en Túnez en el año 2011, se generó un efecto dominó que hizo tambalear a los regímenes autoritarios en varios países del Mundo Árabe. En el caso particular de Libia, el dictador fue derrocado y asesinado, pero el saldo fue el desencadenamiento de una guerra civil que hasta el día de hoy tiene inmerso al país en una ola violencia sin fin y ent</w:t>
      </w:r>
      <w:r>
        <w:rPr>
          <w:rStyle w:val="Ninguno"/>
          <w:rFonts w:ascii="Arial" w:hAnsi="Arial"/>
        </w:rPr>
        <w:t>e</w:t>
      </w:r>
      <w:r>
        <w:rPr>
          <w:rStyle w:val="Ninguno"/>
          <w:rFonts w:ascii="Arial" w:hAnsi="Arial"/>
        </w:rPr>
        <w:t xml:space="preserve">rrado en un pozo de inestabilidad político-institucional. Actualmente en Libia existen dos gobiernos que controlan cierta porción del territorio: el gobierno en Trípoli bajo el mando de Fayez al Serraj, quien controla el Oeste (reconocido por la </w:t>
      </w:r>
      <w:r>
        <w:rPr>
          <w:rStyle w:val="Ninguno"/>
          <w:rFonts w:ascii="Arial" w:hAnsi="Arial"/>
          <w:b/>
          <w:bCs/>
        </w:rPr>
        <w:t>Unión Europea</w:t>
      </w:r>
      <w:r>
        <w:rPr>
          <w:rStyle w:val="Ninguno"/>
          <w:rFonts w:ascii="Arial" w:hAnsi="Arial"/>
        </w:rPr>
        <w:t xml:space="preserve"> y la comunidad internacional), y un gobierno en Tobruk que controla el Este bajo el liderazgo del mariscal Jalifa Haftar, un militar ap</w:t>
      </w:r>
      <w:r>
        <w:rPr>
          <w:rStyle w:val="Ninguno"/>
          <w:rFonts w:ascii="Arial" w:hAnsi="Arial"/>
        </w:rPr>
        <w:t>o</w:t>
      </w:r>
      <w:r>
        <w:rPr>
          <w:rStyle w:val="Ninguno"/>
          <w:rFonts w:ascii="Arial" w:hAnsi="Arial"/>
        </w:rPr>
        <w:t xml:space="preserve">yado por el Ejército Nacional Libio.  </w:t>
      </w:r>
    </w:p>
    <w:p w:rsidR="006A7E38" w:rsidRDefault="00AB02CD">
      <w:pPr>
        <w:pStyle w:val="CuerpoA"/>
        <w:spacing w:line="360" w:lineRule="auto"/>
        <w:ind w:firstLine="567"/>
        <w:jc w:val="both"/>
        <w:rPr>
          <w:rStyle w:val="Ninguno"/>
          <w:rFonts w:ascii="Arial" w:eastAsia="Arial" w:hAnsi="Arial" w:cs="Arial"/>
        </w:rPr>
      </w:pPr>
      <w:r>
        <w:rPr>
          <w:rStyle w:val="Ninguno"/>
          <w:rFonts w:ascii="Arial" w:hAnsi="Arial"/>
        </w:rPr>
        <w:t>El cambio de régimen mencionado no solo generó inestabilidad en la región sino que ta</w:t>
      </w:r>
      <w:r>
        <w:rPr>
          <w:rStyle w:val="Ninguno"/>
          <w:rFonts w:ascii="Arial" w:hAnsi="Arial"/>
        </w:rPr>
        <w:t>m</w:t>
      </w:r>
      <w:r>
        <w:rPr>
          <w:rStyle w:val="Ninguno"/>
          <w:rFonts w:ascii="Arial" w:hAnsi="Arial"/>
        </w:rPr>
        <w:t xml:space="preserve">bién disparó el flujo migratorio ilegal hacia el territorio de la </w:t>
      </w:r>
      <w:r>
        <w:rPr>
          <w:rStyle w:val="Ninguno"/>
          <w:rFonts w:ascii="Arial" w:hAnsi="Arial"/>
          <w:b/>
          <w:bCs/>
        </w:rPr>
        <w:t>Unión Europea</w:t>
      </w:r>
      <w:r>
        <w:rPr>
          <w:rStyle w:val="Ninguno"/>
          <w:rFonts w:ascii="Arial" w:hAnsi="Arial"/>
        </w:rPr>
        <w:t>. Este hecho</w:t>
      </w:r>
      <w:r w:rsidR="00714C51">
        <w:rPr>
          <w:rStyle w:val="Ninguno"/>
          <w:rFonts w:ascii="Arial" w:hAnsi="Arial"/>
        </w:rPr>
        <w:t>,</w:t>
      </w:r>
      <w:r>
        <w:rPr>
          <w:rStyle w:val="Ninguno"/>
          <w:rFonts w:ascii="Arial" w:hAnsi="Arial"/>
        </w:rPr>
        <w:t xml:space="preserve"> sumado al asentamiento del Daesh en el país norteafricano puso en alerta a las autoridades europeas. Una Libia inestable implica un debilitamiento en la lógica de externacionalización de frontera</w:t>
      </w:r>
      <w:r>
        <w:rPr>
          <w:rStyle w:val="Ninguno"/>
          <w:rFonts w:ascii="Arial" w:eastAsia="Arial" w:hAnsi="Arial" w:cs="Arial"/>
          <w:vertAlign w:val="superscript"/>
        </w:rPr>
        <w:footnoteReference w:id="6"/>
      </w:r>
      <w:r>
        <w:rPr>
          <w:rStyle w:val="Ninguno"/>
          <w:rFonts w:ascii="Arial" w:hAnsi="Arial"/>
        </w:rPr>
        <w:t xml:space="preserve"> que aplicaba la </w:t>
      </w:r>
      <w:r>
        <w:rPr>
          <w:rStyle w:val="Ninguno"/>
          <w:rFonts w:ascii="Arial" w:hAnsi="Arial"/>
          <w:b/>
          <w:bCs/>
        </w:rPr>
        <w:t>Unión Europea</w:t>
      </w:r>
      <w:r>
        <w:rPr>
          <w:rStyle w:val="Ninguno"/>
          <w:rFonts w:ascii="Arial" w:hAnsi="Arial"/>
        </w:rPr>
        <w:t xml:space="preserve">. </w:t>
      </w:r>
    </w:p>
    <w:p w:rsidR="006A7E38" w:rsidRDefault="00AB02CD">
      <w:pPr>
        <w:pStyle w:val="CuerpoA"/>
        <w:spacing w:line="360" w:lineRule="auto"/>
        <w:ind w:firstLine="567"/>
        <w:jc w:val="both"/>
      </w:pPr>
      <w:r>
        <w:rPr>
          <w:rStyle w:val="Ninguno"/>
          <w:rFonts w:ascii="Arial" w:hAnsi="Arial"/>
        </w:rPr>
        <w:t xml:space="preserve">A pesar de los intentos de las Naciones Unidas (ONU) por buscar una solución política entre las diferentes facciones, </w:t>
      </w:r>
      <w:r w:rsidR="00714C51">
        <w:rPr>
          <w:rStyle w:val="Ninguno"/>
          <w:rFonts w:ascii="Arial" w:hAnsi="Arial"/>
        </w:rPr>
        <w:t xml:space="preserve">ni </w:t>
      </w:r>
      <w:r>
        <w:rPr>
          <w:rStyle w:val="Ninguno"/>
          <w:rFonts w:ascii="Arial" w:hAnsi="Arial"/>
        </w:rPr>
        <w:t xml:space="preserve">Tobruk </w:t>
      </w:r>
      <w:r w:rsidR="00714C51">
        <w:rPr>
          <w:rStyle w:val="Ninguno"/>
          <w:rFonts w:ascii="Arial" w:hAnsi="Arial"/>
        </w:rPr>
        <w:t xml:space="preserve">ni </w:t>
      </w:r>
      <w:r>
        <w:rPr>
          <w:rStyle w:val="Ninguno"/>
          <w:rFonts w:ascii="Arial" w:hAnsi="Arial"/>
        </w:rPr>
        <w:t xml:space="preserve">Trípoli lograron </w:t>
      </w:r>
      <w:r w:rsidR="00714C51">
        <w:rPr>
          <w:rStyle w:val="Ninguno"/>
          <w:rFonts w:ascii="Arial" w:hAnsi="Arial"/>
        </w:rPr>
        <w:t>alcanzar</w:t>
      </w:r>
      <w:r>
        <w:rPr>
          <w:rStyle w:val="Ninguno"/>
          <w:rFonts w:ascii="Arial" w:hAnsi="Arial"/>
        </w:rPr>
        <w:t xml:space="preserve"> un acuerdo. Sin embargo, con la llegada de </w:t>
      </w:r>
      <w:r>
        <w:rPr>
          <w:rStyle w:val="Ninguno"/>
          <w:rFonts w:ascii="Arial" w:hAnsi="Arial"/>
          <w:b/>
          <w:bCs/>
        </w:rPr>
        <w:t>Emmanuel Macron</w:t>
      </w:r>
      <w:r>
        <w:rPr>
          <w:rStyle w:val="Ninguno"/>
          <w:rFonts w:ascii="Arial" w:hAnsi="Arial"/>
        </w:rPr>
        <w:t xml:space="preserve"> a los Elíseos en 2017, es posible vislumbrar un giro en la política exterior francesa hacia Libia. </w:t>
      </w:r>
      <w:r>
        <w:rPr>
          <w:rStyle w:val="Ninguno"/>
          <w:rFonts w:ascii="Arial" w:hAnsi="Arial"/>
          <w:b/>
          <w:bCs/>
        </w:rPr>
        <w:t>Francia</w:t>
      </w:r>
      <w:r>
        <w:rPr>
          <w:rStyle w:val="Ninguno"/>
          <w:rFonts w:ascii="Arial" w:hAnsi="Arial"/>
        </w:rPr>
        <w:t xml:space="preserve"> parece ser el país de la </w:t>
      </w:r>
      <w:r>
        <w:rPr>
          <w:rStyle w:val="Ninguno"/>
          <w:rFonts w:ascii="Arial" w:hAnsi="Arial"/>
          <w:b/>
          <w:bCs/>
        </w:rPr>
        <w:t>Unión Europea</w:t>
      </w:r>
      <w:r>
        <w:rPr>
          <w:rStyle w:val="Ninguno"/>
          <w:rFonts w:ascii="Arial" w:hAnsi="Arial"/>
        </w:rPr>
        <w:t xml:space="preserve"> más co</w:t>
      </w:r>
      <w:r>
        <w:rPr>
          <w:rStyle w:val="Ninguno"/>
          <w:rFonts w:ascii="Arial" w:hAnsi="Arial"/>
        </w:rPr>
        <w:t>m</w:t>
      </w:r>
      <w:r>
        <w:rPr>
          <w:rStyle w:val="Ninguno"/>
          <w:rFonts w:ascii="Arial" w:hAnsi="Arial"/>
        </w:rPr>
        <w:t>prometido en estabilizar la situación. De este modo, en mayo del año 2018 Macron logró sentar a Fayez al Serraj y al mariscal Jalifa Haftar en París llegando a un acuerdo que permitiese celebrar elecci</w:t>
      </w:r>
      <w:r>
        <w:rPr>
          <w:rStyle w:val="Ninguno"/>
          <w:rFonts w:ascii="Arial" w:hAnsi="Arial"/>
        </w:rPr>
        <w:t>o</w:t>
      </w:r>
      <w:r>
        <w:rPr>
          <w:rStyle w:val="Ninguno"/>
          <w:rFonts w:ascii="Arial" w:hAnsi="Arial"/>
        </w:rPr>
        <w:t xml:space="preserve">nes el 10 de diciembre del 2018. </w:t>
      </w:r>
    </w:p>
    <w:p w:rsidR="006A7E38" w:rsidRDefault="00AB02CD">
      <w:pPr>
        <w:pStyle w:val="CuerpoA"/>
        <w:spacing w:line="360" w:lineRule="auto"/>
        <w:ind w:firstLine="567"/>
        <w:jc w:val="both"/>
      </w:pPr>
      <w:r>
        <w:rPr>
          <w:rStyle w:val="Ninguno"/>
          <w:rFonts w:ascii="Arial" w:hAnsi="Arial"/>
        </w:rPr>
        <w:t xml:space="preserve">Con el correr de los meses del año 2018, el clima de violencia en Libia y los esfuerzos de sus principales líderes por pacificar y garantizar una celebración de comicios en paz, hicieron tambalear la fecha pautada. Tanto la ONU como la </w:t>
      </w:r>
      <w:r>
        <w:rPr>
          <w:rStyle w:val="Ninguno"/>
          <w:rFonts w:ascii="Arial" w:hAnsi="Arial"/>
          <w:b/>
          <w:bCs/>
        </w:rPr>
        <w:t>Unión Europea</w:t>
      </w:r>
      <w:r>
        <w:rPr>
          <w:rStyle w:val="Ninguno"/>
          <w:rFonts w:ascii="Arial" w:hAnsi="Arial"/>
        </w:rPr>
        <w:t xml:space="preserve"> insistieron en que las cond</w:t>
      </w:r>
      <w:r>
        <w:rPr>
          <w:rStyle w:val="Ninguno"/>
          <w:rFonts w:ascii="Arial" w:hAnsi="Arial"/>
        </w:rPr>
        <w:t>i</w:t>
      </w:r>
      <w:r>
        <w:rPr>
          <w:rStyle w:val="Ninguno"/>
          <w:rFonts w:ascii="Arial" w:hAnsi="Arial"/>
        </w:rPr>
        <w:t xml:space="preserve">ciones no estaban dadas para las elecciones y hasta podían resultar contraproducentes. </w:t>
      </w:r>
    </w:p>
    <w:p w:rsidR="006A7E38" w:rsidRDefault="00AB02CD">
      <w:pPr>
        <w:pStyle w:val="CuerpoA"/>
        <w:spacing w:line="360" w:lineRule="auto"/>
        <w:ind w:firstLine="567"/>
        <w:jc w:val="both"/>
      </w:pPr>
      <w:r>
        <w:rPr>
          <w:rStyle w:val="Ninguno"/>
          <w:rFonts w:ascii="Arial" w:hAnsi="Arial"/>
          <w:b/>
          <w:bCs/>
        </w:rPr>
        <w:t>Italia</w:t>
      </w:r>
      <w:r>
        <w:rPr>
          <w:rStyle w:val="Ninguno"/>
          <w:rFonts w:ascii="Arial" w:hAnsi="Arial"/>
        </w:rPr>
        <w:t xml:space="preserve"> fue y sigue siendo </w:t>
      </w:r>
      <w:r w:rsidR="00714C51">
        <w:rPr>
          <w:rStyle w:val="Ninguno"/>
          <w:rFonts w:ascii="Arial" w:hAnsi="Arial"/>
        </w:rPr>
        <w:t xml:space="preserve">uno </w:t>
      </w:r>
      <w:r>
        <w:rPr>
          <w:rStyle w:val="Ninguno"/>
          <w:rFonts w:ascii="Arial" w:hAnsi="Arial"/>
        </w:rPr>
        <w:t>de los países que cuestiona fuertemente la iniciativa fra</w:t>
      </w:r>
      <w:r>
        <w:rPr>
          <w:rStyle w:val="Ninguno"/>
          <w:rFonts w:ascii="Arial" w:hAnsi="Arial"/>
        </w:rPr>
        <w:t>n</w:t>
      </w:r>
      <w:r>
        <w:rPr>
          <w:rStyle w:val="Ninguno"/>
          <w:rFonts w:ascii="Arial" w:hAnsi="Arial"/>
        </w:rPr>
        <w:t>cesa. El gobierno italiano, dando una impresión de intentar disputar el rol de Francia, inició ta</w:t>
      </w:r>
      <w:r>
        <w:rPr>
          <w:rStyle w:val="Ninguno"/>
          <w:rFonts w:ascii="Arial" w:hAnsi="Arial"/>
        </w:rPr>
        <w:t>m</w:t>
      </w:r>
      <w:r>
        <w:rPr>
          <w:rStyle w:val="Ninguno"/>
          <w:rFonts w:ascii="Arial" w:hAnsi="Arial"/>
        </w:rPr>
        <w:t>bién una fuerte política exterior hacia el conflicto libio y convocó una cumbre en la ciudad de P</w:t>
      </w:r>
      <w:r>
        <w:rPr>
          <w:rStyle w:val="Ninguno"/>
          <w:rFonts w:ascii="Arial" w:hAnsi="Arial"/>
        </w:rPr>
        <w:t>a</w:t>
      </w:r>
      <w:r>
        <w:rPr>
          <w:rStyle w:val="Ninguno"/>
          <w:rFonts w:ascii="Arial" w:hAnsi="Arial"/>
        </w:rPr>
        <w:t>lermo para inicios de diciembre del 2018. Sin embargo, la cumbre que consiguió reunir nuev</w:t>
      </w:r>
      <w:r>
        <w:rPr>
          <w:rStyle w:val="Ninguno"/>
          <w:rFonts w:ascii="Arial" w:hAnsi="Arial"/>
        </w:rPr>
        <w:t>a</w:t>
      </w:r>
      <w:r>
        <w:rPr>
          <w:rStyle w:val="Ninguno"/>
          <w:rFonts w:ascii="Arial" w:hAnsi="Arial"/>
        </w:rPr>
        <w:t>mente a los dos líderes libios enfrentados, mostró magros resultados. Por un lado, no se arribó a la firma de un documento final y, por el otro, al evento asistieron pocos jefes de Estado de países que han dec</w:t>
      </w:r>
      <w:r>
        <w:rPr>
          <w:rStyle w:val="Ninguno"/>
          <w:rFonts w:ascii="Arial" w:hAnsi="Arial"/>
        </w:rPr>
        <w:t>i</w:t>
      </w:r>
      <w:r>
        <w:rPr>
          <w:rStyle w:val="Ninguno"/>
          <w:rFonts w:ascii="Arial" w:hAnsi="Arial"/>
        </w:rPr>
        <w:t>dido intervenir en este conflicto internacional. Por si fuera poco, además, el vicepr</w:t>
      </w:r>
      <w:r>
        <w:rPr>
          <w:rStyle w:val="Ninguno"/>
          <w:rFonts w:ascii="Arial" w:hAnsi="Arial"/>
        </w:rPr>
        <w:t>e</w:t>
      </w:r>
      <w:r>
        <w:rPr>
          <w:rStyle w:val="Ninguno"/>
          <w:rFonts w:ascii="Arial" w:hAnsi="Arial"/>
        </w:rPr>
        <w:t>sidente turco decidió retirarse antes de tiempo. Solo podemos dejar dos cosas en claro: en primer lugar, que todos los presentes en la cumbre apoyaron la iniciativa de la ONU donde se in</w:t>
      </w:r>
      <w:r>
        <w:rPr>
          <w:rStyle w:val="Ninguno"/>
          <w:rFonts w:ascii="Arial" w:hAnsi="Arial"/>
        </w:rPr>
        <w:t>s</w:t>
      </w:r>
      <w:r>
        <w:rPr>
          <w:rStyle w:val="Ninguno"/>
          <w:rFonts w:ascii="Arial" w:hAnsi="Arial"/>
        </w:rPr>
        <w:t xml:space="preserve">ta a no llevar a </w:t>
      </w:r>
      <w:r>
        <w:rPr>
          <w:rStyle w:val="Ninguno"/>
          <w:rFonts w:ascii="Arial" w:hAnsi="Arial"/>
        </w:rPr>
        <w:lastRenderedPageBreak/>
        <w:t>cabo una salida militar y, segundo, que la iniciativa de Macron de las elecciones en d</w:t>
      </w:r>
      <w:r>
        <w:rPr>
          <w:rStyle w:val="Ninguno"/>
          <w:rFonts w:ascii="Arial" w:hAnsi="Arial"/>
        </w:rPr>
        <w:t>i</w:t>
      </w:r>
      <w:r>
        <w:rPr>
          <w:rStyle w:val="Ninguno"/>
          <w:rFonts w:ascii="Arial" w:hAnsi="Arial"/>
        </w:rPr>
        <w:t xml:space="preserve">ciembre del 2018 quedaba totalmente enterrada. </w:t>
      </w:r>
    </w:p>
    <w:p w:rsidR="006A7E38" w:rsidRDefault="00AB02CD">
      <w:pPr>
        <w:pStyle w:val="CuerpoA"/>
        <w:spacing w:line="360" w:lineRule="auto"/>
        <w:ind w:firstLine="567"/>
        <w:jc w:val="both"/>
      </w:pPr>
      <w:r>
        <w:rPr>
          <w:rStyle w:val="Ninguno"/>
          <w:rFonts w:ascii="Arial" w:hAnsi="Arial"/>
        </w:rPr>
        <w:t xml:space="preserve">Si tenemos que tomar una </w:t>
      </w:r>
      <w:r w:rsidR="00714C51">
        <w:rPr>
          <w:rStyle w:val="Ninguno"/>
          <w:rFonts w:ascii="Arial" w:hAnsi="Arial"/>
        </w:rPr>
        <w:t>“</w:t>
      </w:r>
      <w:r>
        <w:rPr>
          <w:rStyle w:val="Ninguno"/>
          <w:rFonts w:ascii="Arial" w:hAnsi="Arial"/>
        </w:rPr>
        <w:t>fotografía</w:t>
      </w:r>
      <w:r w:rsidR="00714C51">
        <w:rPr>
          <w:rStyle w:val="Ninguno"/>
          <w:rFonts w:ascii="Arial" w:hAnsi="Arial"/>
        </w:rPr>
        <w:t>”</w:t>
      </w:r>
      <w:r>
        <w:rPr>
          <w:rStyle w:val="Ninguno"/>
          <w:rFonts w:ascii="Arial" w:hAnsi="Arial"/>
        </w:rPr>
        <w:t xml:space="preserve"> del panorama actual podríamos decir que la inestab</w:t>
      </w:r>
      <w:r>
        <w:rPr>
          <w:rStyle w:val="Ninguno"/>
          <w:rFonts w:ascii="Arial" w:hAnsi="Arial"/>
        </w:rPr>
        <w:t>i</w:t>
      </w:r>
      <w:r>
        <w:rPr>
          <w:rStyle w:val="Ninguno"/>
          <w:rFonts w:ascii="Arial" w:hAnsi="Arial"/>
        </w:rPr>
        <w:t xml:space="preserve">lidad y la violencia en Libia continúan, que los comicios serán postergados hasta algún momento del año 2019 y mientras tanto la ONU continuará con su misión de pacificación. Por el otro lado, en la </w:t>
      </w:r>
      <w:r>
        <w:rPr>
          <w:rStyle w:val="Ninguno"/>
          <w:rFonts w:ascii="Arial" w:hAnsi="Arial"/>
          <w:b/>
          <w:bCs/>
        </w:rPr>
        <w:t>Unión Europea</w:t>
      </w:r>
      <w:r>
        <w:rPr>
          <w:rStyle w:val="Ninguno"/>
          <w:rFonts w:ascii="Arial" w:hAnsi="Arial"/>
        </w:rPr>
        <w:t xml:space="preserve"> parece haberse manifestado un choque de intereses. Como hemos obse</w:t>
      </w:r>
      <w:r>
        <w:rPr>
          <w:rStyle w:val="Ninguno"/>
          <w:rFonts w:ascii="Arial" w:hAnsi="Arial"/>
        </w:rPr>
        <w:t>r</w:t>
      </w:r>
      <w:r>
        <w:rPr>
          <w:rStyle w:val="Ninguno"/>
          <w:rFonts w:ascii="Arial" w:hAnsi="Arial"/>
        </w:rPr>
        <w:t xml:space="preserve">vado, tanto </w:t>
      </w:r>
      <w:r>
        <w:rPr>
          <w:rStyle w:val="Ninguno"/>
          <w:rFonts w:ascii="Arial" w:hAnsi="Arial"/>
          <w:b/>
          <w:bCs/>
        </w:rPr>
        <w:t>Italia</w:t>
      </w:r>
      <w:r>
        <w:rPr>
          <w:rStyle w:val="Ninguno"/>
          <w:rFonts w:ascii="Arial" w:hAnsi="Arial"/>
        </w:rPr>
        <w:t xml:space="preserve"> como </w:t>
      </w:r>
      <w:r>
        <w:rPr>
          <w:rStyle w:val="Ninguno"/>
          <w:rFonts w:ascii="Arial" w:hAnsi="Arial"/>
          <w:b/>
          <w:bCs/>
        </w:rPr>
        <w:t>Francia</w:t>
      </w:r>
      <w:r>
        <w:rPr>
          <w:rStyle w:val="Ninguno"/>
          <w:rFonts w:ascii="Arial" w:hAnsi="Arial"/>
        </w:rPr>
        <w:t xml:space="preserve"> han demostrado interés en Libia y ahora disputan una pugna por la iniciativa diplomática. Pero</w:t>
      </w:r>
      <w:r w:rsidR="00714C51">
        <w:rPr>
          <w:rStyle w:val="Ninguno"/>
          <w:rFonts w:ascii="Arial" w:hAnsi="Arial"/>
        </w:rPr>
        <w:t>, además,</w:t>
      </w:r>
      <w:r>
        <w:rPr>
          <w:rStyle w:val="Ninguno"/>
          <w:rFonts w:ascii="Arial" w:hAnsi="Arial"/>
        </w:rPr>
        <w:t xml:space="preserve"> Rusia también ha tomado cartas en el asunto. Fiel aliado del gobierno de Haftar, el gobierno ruso responsabiliza a los miembros de la OTAN por la situ</w:t>
      </w:r>
      <w:r>
        <w:rPr>
          <w:rStyle w:val="Ninguno"/>
          <w:rFonts w:ascii="Arial" w:hAnsi="Arial"/>
        </w:rPr>
        <w:t>a</w:t>
      </w:r>
      <w:r>
        <w:rPr>
          <w:rStyle w:val="Ninguno"/>
          <w:rFonts w:ascii="Arial" w:hAnsi="Arial"/>
        </w:rPr>
        <w:t>ción en el país norteafricano. No olvidemos que la organización fue la que lideró una coalición militar para derrocar a Gadafi en el año 2011. Rusia no solo ha demostrado su ap</w:t>
      </w:r>
      <w:r>
        <w:rPr>
          <w:rStyle w:val="Ninguno"/>
          <w:rFonts w:ascii="Arial" w:hAnsi="Arial"/>
        </w:rPr>
        <w:t>o</w:t>
      </w:r>
      <w:r>
        <w:rPr>
          <w:rStyle w:val="Ninguno"/>
          <w:rFonts w:ascii="Arial" w:hAnsi="Arial"/>
        </w:rPr>
        <w:t>yo a Haftar sino que también brinda cooperación técnica-militar al mismo. El Kremlin –que ya p</w:t>
      </w:r>
      <w:r>
        <w:rPr>
          <w:rStyle w:val="Ninguno"/>
          <w:rFonts w:ascii="Arial" w:hAnsi="Arial"/>
        </w:rPr>
        <w:t>o</w:t>
      </w:r>
      <w:r>
        <w:rPr>
          <w:rStyle w:val="Ninguno"/>
          <w:rFonts w:ascii="Arial" w:hAnsi="Arial"/>
        </w:rPr>
        <w:t>see dos bases militares en territorio libio–, podría estar interesado en seguir de cerca la industria petrolera o i</w:t>
      </w:r>
      <w:r>
        <w:rPr>
          <w:rStyle w:val="Ninguno"/>
          <w:rFonts w:ascii="Arial" w:hAnsi="Arial"/>
        </w:rPr>
        <w:t>n</w:t>
      </w:r>
      <w:r>
        <w:rPr>
          <w:rStyle w:val="Ninguno"/>
          <w:rFonts w:ascii="Arial" w:hAnsi="Arial"/>
        </w:rPr>
        <w:t xml:space="preserve">clusive, usar las migraciones como una herramienta más para presionar sobre la </w:t>
      </w:r>
      <w:r>
        <w:rPr>
          <w:rStyle w:val="Ninguno"/>
          <w:rFonts w:ascii="Arial" w:hAnsi="Arial"/>
          <w:b/>
          <w:bCs/>
        </w:rPr>
        <w:t>Unión Europea</w:t>
      </w:r>
      <w:r>
        <w:rPr>
          <w:rStyle w:val="Ninguno"/>
          <w:rFonts w:ascii="Arial" w:hAnsi="Arial"/>
        </w:rPr>
        <w:t>. Recuperar el rol de potencia en el mediterráneo para Rusia representa una oportunidad geopolít</w:t>
      </w:r>
      <w:r>
        <w:rPr>
          <w:rStyle w:val="Ninguno"/>
          <w:rFonts w:ascii="Arial" w:hAnsi="Arial"/>
        </w:rPr>
        <w:t>i</w:t>
      </w:r>
      <w:r>
        <w:rPr>
          <w:rStyle w:val="Ninguno"/>
          <w:rFonts w:ascii="Arial" w:hAnsi="Arial"/>
        </w:rPr>
        <w:t xml:space="preserve">ca actual. </w:t>
      </w:r>
    </w:p>
    <w:p w:rsidR="006A7E38" w:rsidRDefault="00AB02CD">
      <w:pPr>
        <w:pStyle w:val="CuerpoA"/>
        <w:spacing w:line="360" w:lineRule="auto"/>
        <w:ind w:firstLine="567"/>
        <w:jc w:val="both"/>
        <w:rPr>
          <w:rStyle w:val="Ninguno"/>
          <w:rFonts w:ascii="Arial" w:eastAsia="Arial" w:hAnsi="Arial" w:cs="Arial"/>
        </w:rPr>
      </w:pPr>
      <w:r>
        <w:rPr>
          <w:rStyle w:val="Ninguno"/>
          <w:rFonts w:ascii="Arial" w:hAnsi="Arial"/>
        </w:rPr>
        <w:t xml:space="preserve">Por otro lado, es evidente que la </w:t>
      </w:r>
      <w:r>
        <w:rPr>
          <w:rStyle w:val="Ninguno"/>
          <w:rFonts w:ascii="Arial" w:hAnsi="Arial"/>
          <w:b/>
          <w:bCs/>
        </w:rPr>
        <w:t>Unión Europea</w:t>
      </w:r>
      <w:r>
        <w:rPr>
          <w:rStyle w:val="Ninguno"/>
          <w:rFonts w:ascii="Arial" w:hAnsi="Arial"/>
        </w:rPr>
        <w:t xml:space="preserve"> intenta buscar una solución en una Libia que puede conceptualizarse como un Estado Fallido, es decir</w:t>
      </w:r>
      <w:r w:rsidR="00714C51">
        <w:rPr>
          <w:rStyle w:val="Ninguno"/>
          <w:rFonts w:ascii="Arial" w:hAnsi="Arial"/>
        </w:rPr>
        <w:t>,</w:t>
      </w:r>
      <w:r>
        <w:rPr>
          <w:rStyle w:val="Ninguno"/>
          <w:rFonts w:ascii="Arial" w:hAnsi="Arial"/>
        </w:rPr>
        <w:t xml:space="preserve"> un Estado que no puede garantizar con normalidad el desarrollo de sus tareas por motivos internos o externos</w:t>
      </w:r>
      <w:r>
        <w:rPr>
          <w:rStyle w:val="Ninguno"/>
          <w:rFonts w:ascii="Arial" w:eastAsia="Arial" w:hAnsi="Arial" w:cs="Arial"/>
          <w:vertAlign w:val="superscript"/>
        </w:rPr>
        <w:footnoteReference w:id="7"/>
      </w:r>
      <w:r>
        <w:rPr>
          <w:rStyle w:val="Ninguno"/>
          <w:rFonts w:ascii="Arial" w:hAnsi="Arial"/>
        </w:rPr>
        <w:t>. La guerra civil en el territorio, la imposibilidad de unificar un gobierno central, la existencia de grupos guerrilleros, el asentamiento de organizaciones terroristas y el exceso de intervenciones extranj</w:t>
      </w:r>
      <w:r>
        <w:rPr>
          <w:rStyle w:val="Ninguno"/>
          <w:rFonts w:ascii="Arial" w:hAnsi="Arial"/>
        </w:rPr>
        <w:t>e</w:t>
      </w:r>
      <w:r>
        <w:rPr>
          <w:rStyle w:val="Ninguno"/>
          <w:rFonts w:ascii="Arial" w:hAnsi="Arial"/>
        </w:rPr>
        <w:t>ras, dan cuenta de ello. De este modo, establecer unos comicios electorales con el acuerdo tanto de Fayez al S</w:t>
      </w:r>
      <w:r>
        <w:rPr>
          <w:rStyle w:val="Ninguno"/>
          <w:rFonts w:ascii="Arial" w:hAnsi="Arial"/>
        </w:rPr>
        <w:t>e</w:t>
      </w:r>
      <w:r>
        <w:rPr>
          <w:rStyle w:val="Ninguno"/>
          <w:rFonts w:ascii="Arial" w:hAnsi="Arial"/>
        </w:rPr>
        <w:t xml:space="preserve">rraj como de Haftar es solo el primer paso a la resolución del conflicto. La </w:t>
      </w:r>
      <w:r>
        <w:rPr>
          <w:rStyle w:val="Ninguno"/>
          <w:rFonts w:ascii="Arial" w:hAnsi="Arial"/>
          <w:b/>
          <w:bCs/>
        </w:rPr>
        <w:t>Unión Europea</w:t>
      </w:r>
      <w:r>
        <w:rPr>
          <w:rStyle w:val="Ninguno"/>
          <w:rFonts w:ascii="Arial" w:hAnsi="Arial"/>
        </w:rPr>
        <w:t>, si qui</w:t>
      </w:r>
      <w:r>
        <w:rPr>
          <w:rStyle w:val="Ninguno"/>
          <w:rFonts w:ascii="Arial" w:hAnsi="Arial"/>
        </w:rPr>
        <w:t>e</w:t>
      </w:r>
      <w:r>
        <w:rPr>
          <w:rStyle w:val="Ninguno"/>
          <w:rFonts w:ascii="Arial" w:hAnsi="Arial"/>
        </w:rPr>
        <w:t xml:space="preserve">re mantener al terrorismo y a </w:t>
      </w:r>
      <w:r w:rsidR="00714C51">
        <w:rPr>
          <w:rStyle w:val="Ninguno"/>
          <w:rFonts w:ascii="Arial" w:hAnsi="Arial"/>
        </w:rPr>
        <w:t>los migrantes</w:t>
      </w:r>
      <w:r>
        <w:rPr>
          <w:rStyle w:val="Ninguno"/>
          <w:rFonts w:ascii="Arial" w:hAnsi="Arial"/>
        </w:rPr>
        <w:t xml:space="preserve"> lejos de sus fronteras, deberá además apaciguar los caprichos franceses e italianos</w:t>
      </w:r>
      <w:r w:rsidR="00714C51">
        <w:rPr>
          <w:rStyle w:val="Ninguno"/>
          <w:rFonts w:ascii="Arial" w:hAnsi="Arial"/>
        </w:rPr>
        <w:t>,</w:t>
      </w:r>
      <w:r>
        <w:rPr>
          <w:rStyle w:val="Ninguno"/>
          <w:rFonts w:ascii="Arial" w:hAnsi="Arial"/>
        </w:rPr>
        <w:t xml:space="preserve"> y sobre todo seguir de cerca el desarrollo político de una Libia que responde a la lógica de un Estado Fallido donde consensuar y consolidar la legitimidad de</w:t>
      </w:r>
      <w:r w:rsidR="00714C51">
        <w:rPr>
          <w:rStyle w:val="Ninguno"/>
          <w:rFonts w:ascii="Arial" w:hAnsi="Arial"/>
        </w:rPr>
        <w:t xml:space="preserve"> un</w:t>
      </w:r>
      <w:r>
        <w:rPr>
          <w:rStyle w:val="Ninguno"/>
          <w:rFonts w:ascii="Arial" w:hAnsi="Arial"/>
        </w:rPr>
        <w:t xml:space="preserve"> g</w:t>
      </w:r>
      <w:r>
        <w:rPr>
          <w:rStyle w:val="Ninguno"/>
          <w:rFonts w:ascii="Arial" w:hAnsi="Arial"/>
        </w:rPr>
        <w:t>o</w:t>
      </w:r>
      <w:r>
        <w:rPr>
          <w:rStyle w:val="Ninguno"/>
          <w:rFonts w:ascii="Arial" w:hAnsi="Arial"/>
        </w:rPr>
        <w:t xml:space="preserve">bierno es todo un desafío. </w:t>
      </w:r>
    </w:p>
    <w:p w:rsidR="006A7E38" w:rsidRDefault="006A7E38">
      <w:pPr>
        <w:pStyle w:val="CuerpoA"/>
        <w:spacing w:line="360" w:lineRule="auto"/>
        <w:ind w:firstLine="567"/>
        <w:jc w:val="both"/>
        <w:rPr>
          <w:rStyle w:val="Ninguno"/>
          <w:rFonts w:ascii="Arial" w:eastAsia="Arial" w:hAnsi="Arial" w:cs="Arial"/>
        </w:rPr>
      </w:pPr>
    </w:p>
    <w:p w:rsidR="006A7E38" w:rsidRDefault="00AB02CD">
      <w:pPr>
        <w:pStyle w:val="CuerpoA"/>
        <w:spacing w:line="360" w:lineRule="auto"/>
        <w:ind w:firstLine="567"/>
        <w:jc w:val="both"/>
      </w:pPr>
      <w:r>
        <w:rPr>
          <w:rStyle w:val="Ninguno"/>
          <w:rFonts w:ascii="Arial" w:hAnsi="Arial"/>
          <w:b/>
          <w:bCs/>
        </w:rPr>
        <w:t xml:space="preserve">Referencias </w:t>
      </w:r>
    </w:p>
    <w:p w:rsidR="006A7E38" w:rsidRDefault="006A7E38">
      <w:pPr>
        <w:pStyle w:val="CuerpoA"/>
        <w:spacing w:line="360" w:lineRule="auto"/>
        <w:ind w:firstLine="567"/>
        <w:jc w:val="both"/>
        <w:rPr>
          <w:rStyle w:val="Ninguno"/>
          <w:rFonts w:ascii="Arial" w:eastAsia="Arial" w:hAnsi="Arial" w:cs="Arial"/>
        </w:rPr>
      </w:pPr>
    </w:p>
    <w:p w:rsidR="006A7E38" w:rsidRDefault="00AB02CD">
      <w:pPr>
        <w:pStyle w:val="CuerpoA"/>
        <w:spacing w:line="360" w:lineRule="auto"/>
        <w:ind w:firstLine="567"/>
        <w:jc w:val="both"/>
      </w:pPr>
      <w:r>
        <w:rPr>
          <w:rStyle w:val="Ninguno"/>
          <w:rFonts w:ascii="Arial" w:hAnsi="Arial"/>
        </w:rPr>
        <w:t xml:space="preserve">PAGINA 12. 15 de noviembre de 2018 </w:t>
      </w:r>
      <w:hyperlink r:id="rId9" w:history="1">
        <w:r>
          <w:rPr>
            <w:rStyle w:val="Hyperlink3"/>
          </w:rPr>
          <w:t>https://www.pagina12.com.ar/155474-una-cumbre-busco-algo-de-paz-en-libia</w:t>
        </w:r>
      </w:hyperlink>
    </w:p>
    <w:p w:rsidR="006A7E38" w:rsidRDefault="006A7E38">
      <w:pPr>
        <w:pStyle w:val="CuerpoA"/>
        <w:spacing w:line="360" w:lineRule="auto"/>
        <w:ind w:firstLine="567"/>
        <w:jc w:val="both"/>
        <w:rPr>
          <w:rStyle w:val="Ninguno"/>
          <w:rFonts w:ascii="Arial" w:eastAsia="Arial" w:hAnsi="Arial" w:cs="Arial"/>
        </w:rPr>
      </w:pPr>
    </w:p>
    <w:p w:rsidR="006A7E38" w:rsidRDefault="00AB02CD">
      <w:pPr>
        <w:pStyle w:val="CuerpoA"/>
        <w:spacing w:line="360" w:lineRule="auto"/>
        <w:ind w:firstLine="567"/>
        <w:jc w:val="both"/>
      </w:pPr>
      <w:r>
        <w:rPr>
          <w:rStyle w:val="Ninguno"/>
          <w:rFonts w:ascii="Arial" w:hAnsi="Arial"/>
        </w:rPr>
        <w:t xml:space="preserve">EL PERIODICO. Jueves, 11/10/2018 </w:t>
      </w:r>
      <w:hyperlink r:id="rId10" w:history="1">
        <w:r>
          <w:rPr>
            <w:rStyle w:val="Hyperlink3"/>
          </w:rPr>
          <w:t>https://www.elperiodico.com/es/opinion/20181011/rusia-enreda-aun-mas-la-marana-libia-7084747</w:t>
        </w:r>
      </w:hyperlink>
    </w:p>
    <w:p w:rsidR="006A7E38" w:rsidRDefault="006A7E38">
      <w:pPr>
        <w:pStyle w:val="CuerpoA"/>
        <w:spacing w:line="360" w:lineRule="auto"/>
        <w:ind w:firstLine="567"/>
        <w:jc w:val="both"/>
        <w:rPr>
          <w:rStyle w:val="Ninguno"/>
          <w:rFonts w:ascii="Arial" w:eastAsia="Arial" w:hAnsi="Arial" w:cs="Arial"/>
        </w:rPr>
      </w:pPr>
    </w:p>
    <w:p w:rsidR="006A7E38" w:rsidRDefault="00AB02CD">
      <w:pPr>
        <w:pStyle w:val="CuerpoA"/>
        <w:spacing w:line="360" w:lineRule="auto"/>
        <w:ind w:firstLine="567"/>
        <w:jc w:val="both"/>
      </w:pPr>
      <w:r>
        <w:rPr>
          <w:rStyle w:val="Ninguno"/>
          <w:rFonts w:ascii="Arial" w:hAnsi="Arial"/>
        </w:rPr>
        <w:lastRenderedPageBreak/>
        <w:t xml:space="preserve">EL PERIODICO. Jueves, 11/10/2018 | Actualizado el 12/10/2018 </w:t>
      </w:r>
      <w:hyperlink r:id="rId11" w:history="1">
        <w:r>
          <w:rPr>
            <w:rStyle w:val="Hyperlink3"/>
          </w:rPr>
          <w:t>https://www.elperiodico.com/es/internacional/20181011/rusia-incrementa-su-presencia-militar-en-libia-en-apoyo-de-un-general-enfrentado-a-la-onu-7084611</w:t>
        </w:r>
      </w:hyperlink>
    </w:p>
    <w:p w:rsidR="006A7E38" w:rsidRDefault="006A7E38">
      <w:pPr>
        <w:pStyle w:val="CuerpoA"/>
        <w:spacing w:line="360" w:lineRule="auto"/>
        <w:ind w:firstLine="567"/>
        <w:jc w:val="both"/>
        <w:rPr>
          <w:rStyle w:val="Ninguno"/>
          <w:rFonts w:ascii="Arial" w:eastAsia="Arial" w:hAnsi="Arial" w:cs="Arial"/>
        </w:rPr>
      </w:pPr>
    </w:p>
    <w:p w:rsidR="006A7E38" w:rsidRDefault="00AB02CD">
      <w:pPr>
        <w:pStyle w:val="CuerpoA"/>
        <w:spacing w:line="360" w:lineRule="auto"/>
        <w:ind w:firstLine="567"/>
        <w:jc w:val="both"/>
        <w:rPr>
          <w:lang w:val="fr-FR"/>
        </w:rPr>
      </w:pPr>
      <w:r>
        <w:rPr>
          <w:rStyle w:val="Ninguno"/>
          <w:rFonts w:ascii="Arial" w:hAnsi="Arial"/>
          <w:lang w:val="fr-FR"/>
        </w:rPr>
        <w:t xml:space="preserve">FRANCE24. 25/09/2018 </w:t>
      </w:r>
      <w:hyperlink r:id="rId12" w:history="1">
        <w:r>
          <w:rPr>
            <w:rStyle w:val="Hyperlink4"/>
          </w:rPr>
          <w:t>https://www.france24.com/es/20180925-paris-pide-sanciones-contra-quien-bloquee-proceso-politico-en-libia</w:t>
        </w:r>
      </w:hyperlink>
    </w:p>
    <w:p w:rsidR="006A7E38" w:rsidRDefault="006A7E38">
      <w:pPr>
        <w:pStyle w:val="CuerpoA"/>
        <w:spacing w:line="360" w:lineRule="auto"/>
        <w:ind w:firstLine="567"/>
        <w:jc w:val="both"/>
        <w:rPr>
          <w:rStyle w:val="Ninguno"/>
          <w:rFonts w:ascii="Arial" w:eastAsia="Arial" w:hAnsi="Arial" w:cs="Arial"/>
          <w:lang w:val="fr-FR"/>
        </w:rPr>
      </w:pPr>
    </w:p>
    <w:p w:rsidR="006A7E38" w:rsidRDefault="00AB02CD">
      <w:pPr>
        <w:pStyle w:val="CuerpoA"/>
        <w:spacing w:line="360" w:lineRule="auto"/>
        <w:ind w:firstLine="567"/>
        <w:jc w:val="both"/>
        <w:rPr>
          <w:lang w:val="pt-PT"/>
        </w:rPr>
      </w:pPr>
      <w:r>
        <w:rPr>
          <w:rStyle w:val="Ninguno"/>
          <w:rFonts w:ascii="Arial" w:hAnsi="Arial"/>
          <w:lang w:val="pt-PT"/>
        </w:rPr>
        <w:t xml:space="preserve">EUROPAPRESS. 02/10/2018 </w:t>
      </w:r>
      <w:hyperlink r:id="rId13" w:history="1">
        <w:r>
          <w:rPr>
            <w:rStyle w:val="Hyperlink5"/>
          </w:rPr>
          <w:t>https://www.europapress.es/internacional/noticia-haftar-subraya-apoyo-celebrar-elecciones-diciembre-libia-dice-otros-no-cumplido-parte-20181002172526.html</w:t>
        </w:r>
      </w:hyperlink>
    </w:p>
    <w:p w:rsidR="006A7E38" w:rsidRDefault="006A7E38">
      <w:pPr>
        <w:pStyle w:val="CuerpoA"/>
        <w:spacing w:line="360" w:lineRule="auto"/>
        <w:ind w:firstLine="567"/>
        <w:jc w:val="both"/>
        <w:rPr>
          <w:rStyle w:val="Ninguno"/>
          <w:rFonts w:ascii="Arial" w:eastAsia="Arial" w:hAnsi="Arial" w:cs="Arial"/>
          <w:lang w:val="pt-PT"/>
        </w:rPr>
      </w:pPr>
    </w:p>
    <w:p w:rsidR="006A7E38" w:rsidRDefault="00AB02CD">
      <w:pPr>
        <w:pStyle w:val="CuerpoA"/>
        <w:spacing w:line="360" w:lineRule="auto"/>
        <w:ind w:firstLine="567"/>
        <w:jc w:val="both"/>
      </w:pPr>
      <w:r>
        <w:rPr>
          <w:rStyle w:val="Ninguno"/>
          <w:rFonts w:ascii="Arial" w:hAnsi="Arial"/>
        </w:rPr>
        <w:t xml:space="preserve">ESGLOBAL. 2 de octubre </w:t>
      </w:r>
      <w:hyperlink r:id="rId14" w:history="1">
        <w:r>
          <w:rPr>
            <w:rStyle w:val="Hyperlink3"/>
          </w:rPr>
          <w:t>https://www.esglobal.org/libia-la-guerra-de-macron-y-salvini/</w:t>
        </w:r>
      </w:hyperlink>
    </w:p>
    <w:p w:rsidR="006A7E38" w:rsidRDefault="006A7E38">
      <w:pPr>
        <w:pStyle w:val="CuerpoA"/>
        <w:spacing w:line="360" w:lineRule="auto"/>
        <w:ind w:firstLine="567"/>
        <w:jc w:val="both"/>
        <w:rPr>
          <w:rStyle w:val="Ninguno"/>
          <w:rFonts w:ascii="Arial" w:eastAsia="Arial" w:hAnsi="Arial" w:cs="Arial"/>
        </w:rPr>
      </w:pPr>
    </w:p>
    <w:p w:rsidR="006A7E38" w:rsidRDefault="00AB02CD">
      <w:pPr>
        <w:pStyle w:val="CuerpoA"/>
        <w:spacing w:line="360" w:lineRule="auto"/>
        <w:ind w:firstLine="567"/>
        <w:jc w:val="both"/>
      </w:pPr>
      <w:r>
        <w:rPr>
          <w:rStyle w:val="Ninguno"/>
          <w:rFonts w:ascii="Arial" w:hAnsi="Arial"/>
        </w:rPr>
        <w:t xml:space="preserve">INFOBAE. Domingo 23 de diciembre de 2018 </w:t>
      </w:r>
      <w:hyperlink r:id="rId15" w:history="1">
        <w:r>
          <w:rPr>
            <w:rStyle w:val="Hyperlink3"/>
          </w:rPr>
          <w:t>https://www.infobae.com/america/mundo/2018/11/13/comenzo-en-italia-la-conferencia-internacional-sobre-el-futuro-de-libia/</w:t>
        </w:r>
      </w:hyperlink>
    </w:p>
    <w:p w:rsidR="006A7E38" w:rsidRDefault="006A7E38">
      <w:pPr>
        <w:pStyle w:val="CuerpoA"/>
        <w:spacing w:line="360" w:lineRule="auto"/>
        <w:ind w:firstLine="567"/>
        <w:jc w:val="both"/>
        <w:rPr>
          <w:rStyle w:val="Ninguno"/>
          <w:rFonts w:ascii="Arial" w:eastAsia="Arial" w:hAnsi="Arial" w:cs="Arial"/>
        </w:rPr>
      </w:pPr>
    </w:p>
    <w:p w:rsidR="006A7E38" w:rsidRDefault="00AB02CD">
      <w:pPr>
        <w:pStyle w:val="CuerpoA"/>
        <w:spacing w:line="360" w:lineRule="auto"/>
        <w:ind w:firstLine="567"/>
        <w:jc w:val="both"/>
      </w:pPr>
      <w:r>
        <w:rPr>
          <w:rStyle w:val="Ninguno"/>
          <w:rFonts w:ascii="Arial" w:hAnsi="Arial"/>
        </w:rPr>
        <w:t xml:space="preserve">ELPAIS. 12 de noviembre del 2018 </w:t>
      </w:r>
      <w:hyperlink r:id="rId16" w:history="1">
        <w:r>
          <w:rPr>
            <w:rStyle w:val="Hyperlink3"/>
          </w:rPr>
          <w:t>https://elpais.com/internacional/2018/11/12/actualidad/1542033159_151274.html</w:t>
        </w:r>
      </w:hyperlink>
    </w:p>
    <w:p w:rsidR="006A7E38" w:rsidRDefault="006A7E38">
      <w:pPr>
        <w:pStyle w:val="CuerpoA"/>
        <w:spacing w:line="360" w:lineRule="auto"/>
        <w:ind w:firstLine="567"/>
        <w:jc w:val="both"/>
        <w:rPr>
          <w:rStyle w:val="Ninguno"/>
          <w:rFonts w:ascii="Arial" w:eastAsia="Arial" w:hAnsi="Arial" w:cs="Arial"/>
        </w:rPr>
      </w:pPr>
    </w:p>
    <w:p w:rsidR="006A7E38" w:rsidRDefault="00AB02CD">
      <w:pPr>
        <w:pStyle w:val="CuerpoA"/>
        <w:spacing w:line="360" w:lineRule="auto"/>
        <w:ind w:firstLine="567"/>
        <w:jc w:val="both"/>
      </w:pPr>
      <w:r>
        <w:rPr>
          <w:rStyle w:val="Ninguno"/>
          <w:rFonts w:ascii="Arial" w:hAnsi="Arial"/>
        </w:rPr>
        <w:t xml:space="preserve">ELORDENMUNDIAL. 8 julio, 2018 </w:t>
      </w:r>
      <w:hyperlink r:id="rId17" w:history="1">
        <w:r>
          <w:rPr>
            <w:rStyle w:val="Hyperlink3"/>
          </w:rPr>
          <w:t>https://elordenmundial.com/libia-conflicto-gobierno/</w:t>
        </w:r>
      </w:hyperlink>
    </w:p>
    <w:p w:rsidR="006A7E38" w:rsidRDefault="006A7E38">
      <w:pPr>
        <w:pStyle w:val="CuerpoA"/>
        <w:spacing w:line="360" w:lineRule="auto"/>
        <w:ind w:firstLine="567"/>
        <w:jc w:val="both"/>
        <w:rPr>
          <w:rStyle w:val="Ninguno"/>
          <w:rFonts w:ascii="Arial" w:eastAsia="Arial" w:hAnsi="Arial" w:cs="Arial"/>
        </w:rPr>
      </w:pPr>
    </w:p>
    <w:p w:rsidR="006A7E38" w:rsidRDefault="00AB02CD">
      <w:pPr>
        <w:pStyle w:val="CuerpoA"/>
        <w:spacing w:line="360" w:lineRule="auto"/>
        <w:ind w:firstLine="567"/>
        <w:jc w:val="both"/>
      </w:pPr>
      <w:r>
        <w:rPr>
          <w:rStyle w:val="Ninguno"/>
          <w:rFonts w:ascii="Arial" w:hAnsi="Arial"/>
        </w:rPr>
        <w:t xml:space="preserve">ELORDENMUNDIAL. 19 abril, 2015 </w:t>
      </w:r>
      <w:hyperlink r:id="rId18" w:history="1">
        <w:r>
          <w:rPr>
            <w:rStyle w:val="Hyperlink3"/>
          </w:rPr>
          <w:t>https://elordenmundial.com/la-guerra-civil-libia-un-reto-para-el-mundo/</w:t>
        </w:r>
      </w:hyperlink>
    </w:p>
    <w:p w:rsidR="006A7E38" w:rsidRDefault="006A7E38">
      <w:pPr>
        <w:pStyle w:val="CuerpoA"/>
        <w:spacing w:line="360" w:lineRule="auto"/>
        <w:ind w:firstLine="567"/>
        <w:jc w:val="both"/>
        <w:rPr>
          <w:rStyle w:val="Ninguno"/>
          <w:rFonts w:ascii="Arial" w:eastAsia="Arial" w:hAnsi="Arial" w:cs="Arial"/>
        </w:rPr>
      </w:pPr>
    </w:p>
    <w:p w:rsidR="006A7E38" w:rsidRDefault="00AB02CD">
      <w:pPr>
        <w:pStyle w:val="CuerpoA"/>
        <w:spacing w:line="360" w:lineRule="auto"/>
        <w:ind w:firstLine="567"/>
        <w:jc w:val="both"/>
      </w:pPr>
      <w:r>
        <w:rPr>
          <w:rStyle w:val="Ninguno"/>
          <w:rFonts w:ascii="Arial" w:hAnsi="Arial"/>
        </w:rPr>
        <w:t xml:space="preserve">EL DIARIO.ES. 20/03/2018 </w:t>
      </w:r>
      <w:hyperlink r:id="rId19" w:history="1">
        <w:r>
          <w:rPr>
            <w:rStyle w:val="Hyperlink3"/>
          </w:rPr>
          <w:t>https://www.eldiario.es/desalambre/externalizacion-fronteras-raiz-sistema-vulneraciones_0_752074940.html</w:t>
        </w:r>
      </w:hyperlink>
    </w:p>
    <w:p w:rsidR="006A7E38" w:rsidRDefault="006A7E38">
      <w:pPr>
        <w:pStyle w:val="CuerpoA"/>
        <w:spacing w:line="360" w:lineRule="auto"/>
        <w:ind w:firstLine="567"/>
        <w:jc w:val="both"/>
        <w:rPr>
          <w:rStyle w:val="Ninguno"/>
          <w:rFonts w:ascii="Arial" w:eastAsia="Arial" w:hAnsi="Arial" w:cs="Arial"/>
        </w:rPr>
      </w:pPr>
    </w:p>
    <w:p w:rsidR="006A7E38" w:rsidRDefault="00AB02CD">
      <w:pPr>
        <w:pStyle w:val="CuerpoA"/>
        <w:spacing w:line="360" w:lineRule="auto"/>
        <w:ind w:firstLine="567"/>
        <w:jc w:val="both"/>
      </w:pPr>
      <w:r>
        <w:rPr>
          <w:rStyle w:val="Ninguno"/>
          <w:rFonts w:ascii="Arial" w:hAnsi="Arial"/>
        </w:rPr>
        <w:t>ELORDEN</w:t>
      </w:r>
      <w:bookmarkStart w:id="0" w:name="_GoBack"/>
      <w:bookmarkEnd w:id="0"/>
      <w:r>
        <w:rPr>
          <w:rStyle w:val="Ninguno"/>
          <w:rFonts w:ascii="Arial" w:hAnsi="Arial"/>
        </w:rPr>
        <w:t>MUNDIAL. 12 junio, 2017 https://elordenmundial.com/estados-fallidos-o-concepto-fallido/</w:t>
      </w:r>
    </w:p>
    <w:sectPr w:rsidR="006A7E38">
      <w:headerReference w:type="default" r:id="rId20"/>
      <w:footerReference w:type="default" r:id="rId21"/>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6ED0" w:rsidRDefault="004B6ED0">
      <w:r>
        <w:separator/>
      </w:r>
    </w:p>
  </w:endnote>
  <w:endnote w:type="continuationSeparator" w:id="0">
    <w:p w:rsidR="004B6ED0" w:rsidRDefault="004B6E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E38" w:rsidRDefault="00AB02CD">
    <w:pPr>
      <w:pStyle w:val="EncabezadoypieA"/>
      <w:tabs>
        <w:tab w:val="center" w:pos="4819"/>
        <w:tab w:val="right" w:pos="9612"/>
      </w:tabs>
    </w:pPr>
    <w:r>
      <w:rPr>
        <w:rStyle w:val="Ninguno"/>
        <w:rFonts w:ascii="Arial" w:hAnsi="Arial"/>
        <w:sz w:val="16"/>
        <w:szCs w:val="16"/>
      </w:rPr>
      <w:tab/>
    </w:r>
    <w:r>
      <w:rPr>
        <w:rStyle w:val="Ninguno"/>
        <w:rFonts w:ascii="Arial" w:hAnsi="Arial"/>
        <w:sz w:val="16"/>
        <w:szCs w:val="16"/>
      </w:rPr>
      <w:tab/>
      <w:t xml:space="preserve">Página </w:t>
    </w:r>
    <w:r>
      <w:rPr>
        <w:rStyle w:val="Ninguno"/>
        <w:rFonts w:ascii="Arial" w:eastAsia="Arial" w:hAnsi="Arial" w:cs="Arial"/>
        <w:sz w:val="16"/>
        <w:szCs w:val="16"/>
      </w:rPr>
      <w:fldChar w:fldCharType="begin"/>
    </w:r>
    <w:r>
      <w:rPr>
        <w:rStyle w:val="Ninguno"/>
        <w:rFonts w:ascii="Arial" w:eastAsia="Arial" w:hAnsi="Arial" w:cs="Arial"/>
        <w:sz w:val="16"/>
        <w:szCs w:val="16"/>
      </w:rPr>
      <w:instrText xml:space="preserve"> PAGE </w:instrText>
    </w:r>
    <w:r>
      <w:rPr>
        <w:rStyle w:val="Ninguno"/>
        <w:rFonts w:ascii="Arial" w:eastAsia="Arial" w:hAnsi="Arial" w:cs="Arial"/>
        <w:sz w:val="16"/>
        <w:szCs w:val="16"/>
      </w:rPr>
      <w:fldChar w:fldCharType="separate"/>
    </w:r>
    <w:r w:rsidR="00527B34">
      <w:rPr>
        <w:rStyle w:val="Ninguno"/>
        <w:rFonts w:ascii="Arial" w:eastAsia="Arial" w:hAnsi="Arial" w:cs="Arial"/>
        <w:noProof/>
        <w:sz w:val="16"/>
        <w:szCs w:val="16"/>
      </w:rPr>
      <w:t>2</w:t>
    </w:r>
    <w:r>
      <w:rPr>
        <w:rStyle w:val="Ninguno"/>
        <w:rFonts w:ascii="Arial" w:eastAsia="Arial" w:hAnsi="Arial" w:cs="Arial"/>
        <w:sz w:val="16"/>
        <w:szCs w:val="16"/>
      </w:rPr>
      <w:fldChar w:fldCharType="end"/>
    </w:r>
    <w:r>
      <w:rPr>
        <w:rStyle w:val="Ninguno"/>
        <w:rFonts w:ascii="Arial" w:hAnsi="Arial"/>
        <w:sz w:val="16"/>
        <w:szCs w:val="16"/>
      </w:rPr>
      <w:t xml:space="preserve"> de </w:t>
    </w:r>
    <w:r>
      <w:rPr>
        <w:rStyle w:val="Ninguno"/>
        <w:rFonts w:ascii="Arial" w:eastAsia="Arial" w:hAnsi="Arial" w:cs="Arial"/>
        <w:sz w:val="16"/>
        <w:szCs w:val="16"/>
      </w:rPr>
      <w:fldChar w:fldCharType="begin"/>
    </w:r>
    <w:r>
      <w:rPr>
        <w:rStyle w:val="Ninguno"/>
        <w:rFonts w:ascii="Arial" w:eastAsia="Arial" w:hAnsi="Arial" w:cs="Arial"/>
        <w:sz w:val="16"/>
        <w:szCs w:val="16"/>
      </w:rPr>
      <w:instrText xml:space="preserve"> NUMPAGES </w:instrText>
    </w:r>
    <w:r>
      <w:rPr>
        <w:rStyle w:val="Ninguno"/>
        <w:rFonts w:ascii="Arial" w:eastAsia="Arial" w:hAnsi="Arial" w:cs="Arial"/>
        <w:sz w:val="16"/>
        <w:szCs w:val="16"/>
      </w:rPr>
      <w:fldChar w:fldCharType="separate"/>
    </w:r>
    <w:r w:rsidR="00527B34">
      <w:rPr>
        <w:rStyle w:val="Ninguno"/>
        <w:rFonts w:ascii="Arial" w:eastAsia="Arial" w:hAnsi="Arial" w:cs="Arial"/>
        <w:noProof/>
        <w:sz w:val="16"/>
        <w:szCs w:val="16"/>
      </w:rPr>
      <w:t>4</w:t>
    </w:r>
    <w:r>
      <w:rPr>
        <w:rStyle w:val="Ninguno"/>
        <w:rFonts w:ascii="Arial" w:eastAsia="Arial" w:hAnsi="Arial" w:cs="Arial"/>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6ED0" w:rsidRDefault="004B6ED0">
      <w:r>
        <w:separator/>
      </w:r>
    </w:p>
  </w:footnote>
  <w:footnote w:type="continuationSeparator" w:id="0">
    <w:p w:rsidR="004B6ED0" w:rsidRDefault="004B6ED0">
      <w:r>
        <w:continuationSeparator/>
      </w:r>
    </w:p>
  </w:footnote>
  <w:footnote w:type="continuationNotice" w:id="1">
    <w:p w:rsidR="004B6ED0" w:rsidRDefault="004B6ED0"/>
  </w:footnote>
  <w:footnote w:id="2">
    <w:p w:rsidR="006A7E38" w:rsidRDefault="00AB02CD">
      <w:pPr>
        <w:pStyle w:val="NotaalpieA"/>
      </w:pPr>
      <w:r>
        <w:rPr>
          <w:rStyle w:val="Ninguno"/>
          <w:rFonts w:ascii="Arial" w:eastAsia="Arial" w:hAnsi="Arial" w:cs="Arial"/>
          <w:vertAlign w:val="superscript"/>
        </w:rPr>
        <w:footnoteRef/>
      </w:r>
      <w:r>
        <w:rPr>
          <w:rStyle w:val="Ninguno"/>
          <w:rFonts w:ascii="Arial" w:eastAsia="Arial" w:hAnsi="Arial" w:cs="Arial"/>
          <w:vertAlign w:val="superscript"/>
        </w:rPr>
        <w:tab/>
      </w:r>
      <w:r>
        <w:rPr>
          <w:rStyle w:val="Ninguno"/>
          <w:rFonts w:ascii="Arial" w:hAnsi="Arial"/>
          <w:sz w:val="14"/>
          <w:szCs w:val="14"/>
        </w:rPr>
        <w:t xml:space="preserve">El </w:t>
      </w:r>
      <w:r>
        <w:rPr>
          <w:rStyle w:val="Ninguno"/>
          <w:rFonts w:ascii="Arial" w:hAnsi="Arial"/>
          <w:b/>
          <w:bCs/>
          <w:sz w:val="14"/>
          <w:szCs w:val="14"/>
        </w:rPr>
        <w:t>Magreb</w:t>
      </w:r>
      <w:r>
        <w:rPr>
          <w:rStyle w:val="Ninguno"/>
          <w:rFonts w:ascii="Arial" w:hAnsi="Arial"/>
          <w:sz w:val="14"/>
          <w:szCs w:val="14"/>
        </w:rPr>
        <w:t xml:space="preserve"> es la región norte del continente africano, en árabe </w:t>
      </w:r>
      <w:r>
        <w:rPr>
          <w:rStyle w:val="Ninguno"/>
          <w:rFonts w:ascii="Arial Unicode MS" w:eastAsia="Arial Unicode MS" w:hAnsi="Arial Unicode MS" w:cs="Arial" w:hint="cs"/>
          <w:sz w:val="14"/>
          <w:szCs w:val="14"/>
          <w:rtl/>
          <w:lang w:val="ar-SA"/>
        </w:rPr>
        <w:t>المغرب</w:t>
      </w:r>
      <w:r>
        <w:rPr>
          <w:rStyle w:val="Ninguno"/>
          <w:rFonts w:ascii="Arial Unicode MS" w:hAnsi="Arial Unicode MS"/>
          <w:sz w:val="14"/>
          <w:szCs w:val="14"/>
          <w:rtl/>
          <w:lang w:val="ar-SA"/>
        </w:rPr>
        <w:t xml:space="preserve"> </w:t>
      </w:r>
      <w:r>
        <w:rPr>
          <w:rStyle w:val="Ninguno"/>
          <w:rFonts w:ascii="Arial" w:hAnsi="Arial"/>
          <w:sz w:val="14"/>
          <w:szCs w:val="14"/>
        </w:rPr>
        <w:t xml:space="preserve">Al- Magrib, que significa “Poniente” y es el nombre que recibe en árabe Marruecos, no obstante es la terminológica geopolítica que se le ha aplicado a esta región bañada por el mar Mediterráneo al Norte, el océano Atlántico al Oeste y el desierto del Sáhara al </w:t>
      </w:r>
      <w:r>
        <w:rPr>
          <w:rStyle w:val="Ninguno"/>
          <w:rFonts w:ascii="Arial" w:hAnsi="Arial"/>
          <w:sz w:val="14"/>
          <w:szCs w:val="14"/>
          <w:u w:val="single" w:color="00000A"/>
        </w:rPr>
        <w:t>surhttp://entrefronteras.com/que-es-el-magreb/</w:t>
      </w:r>
      <w:r>
        <w:rPr>
          <w:rStyle w:val="Ninguno"/>
          <w:rFonts w:ascii="Arial" w:hAnsi="Arial"/>
          <w:sz w:val="14"/>
          <w:szCs w:val="14"/>
        </w:rPr>
        <w:t xml:space="preserve"> </w:t>
      </w:r>
    </w:p>
  </w:footnote>
  <w:footnote w:id="3">
    <w:p w:rsidR="006A7E38" w:rsidRDefault="00AB02CD">
      <w:pPr>
        <w:pStyle w:val="NotaalpieA"/>
      </w:pPr>
      <w:r>
        <w:rPr>
          <w:rStyle w:val="Ninguno"/>
          <w:rFonts w:ascii="Arial" w:eastAsia="Arial" w:hAnsi="Arial" w:cs="Arial"/>
          <w:vertAlign w:val="superscript"/>
        </w:rPr>
        <w:footnoteRef/>
      </w:r>
      <w:r>
        <w:rPr>
          <w:rStyle w:val="Ninguno"/>
          <w:rFonts w:ascii="Arial" w:eastAsia="Arial" w:hAnsi="Arial" w:cs="Arial"/>
          <w:vertAlign w:val="superscript"/>
        </w:rPr>
        <w:tab/>
      </w:r>
      <w:r>
        <w:rPr>
          <w:rStyle w:val="Ninguno"/>
          <w:rFonts w:ascii="Arial" w:hAnsi="Arial"/>
          <w:sz w:val="14"/>
          <w:szCs w:val="14"/>
        </w:rPr>
        <w:t>Al morir Mahoma en el año 632, se plantea la cuestión sucesoria. Los suníes se adhieren a las prácticas habituales del profeta, recogidas en la sunna, y son partidarios de que la autoridad religiosa la hereden los compañeros de Mahoma (sahaba). Se designa nuevo califa a Abu Bakr, a quien sucede Uzman. ELMUNDOES.  https://www.elmundo.es/internacional/2016/01/05/568ac2be268e3e3a2b8b4624.html</w:t>
      </w:r>
    </w:p>
  </w:footnote>
  <w:footnote w:id="4">
    <w:p w:rsidR="006A7E38" w:rsidRDefault="00AB02CD">
      <w:pPr>
        <w:pStyle w:val="NotaalpieA"/>
      </w:pPr>
      <w:r>
        <w:rPr>
          <w:rStyle w:val="Ninguno"/>
          <w:rFonts w:ascii="Arial" w:eastAsia="Arial" w:hAnsi="Arial" w:cs="Arial"/>
          <w:vertAlign w:val="superscript"/>
        </w:rPr>
        <w:footnoteRef/>
      </w:r>
      <w:r>
        <w:rPr>
          <w:rStyle w:val="Ninguno"/>
          <w:rFonts w:ascii="Arial" w:eastAsia="Arial" w:hAnsi="Arial" w:cs="Arial"/>
          <w:vertAlign w:val="superscript"/>
        </w:rPr>
        <w:tab/>
      </w:r>
      <w:r>
        <w:rPr>
          <w:rStyle w:val="Ninguno"/>
          <w:rFonts w:ascii="Arial" w:hAnsi="Arial"/>
          <w:b/>
          <w:bCs/>
          <w:sz w:val="14"/>
          <w:szCs w:val="14"/>
        </w:rPr>
        <w:t>Muamar el Gadafi</w:t>
      </w:r>
      <w:r>
        <w:rPr>
          <w:rStyle w:val="Ninguno"/>
          <w:rFonts w:ascii="Arial" w:hAnsi="Arial"/>
          <w:sz w:val="14"/>
          <w:szCs w:val="14"/>
        </w:rPr>
        <w:t xml:space="preserve"> (Sirte, 7 de julio de 1942 - Sirte, 20 de octubre de 2011) fue un militar y político libio, líder de facto de su país desde el 1 de septiembre de 1969. ECURED. </w:t>
      </w:r>
      <w:hyperlink r:id="rId1" w:history="1">
        <w:r>
          <w:rPr>
            <w:rStyle w:val="Hyperlink0"/>
            <w:rFonts w:eastAsia="Arial Unicode MS" w:cs="Arial Unicode MS"/>
          </w:rPr>
          <w:t>https://www.ecured.cu/Muamar_el_Gadafi</w:t>
        </w:r>
      </w:hyperlink>
    </w:p>
  </w:footnote>
  <w:footnote w:id="5">
    <w:p w:rsidR="006A7E38" w:rsidRDefault="00AB02CD">
      <w:pPr>
        <w:pStyle w:val="NotaalpieA"/>
      </w:pPr>
      <w:r>
        <w:rPr>
          <w:rStyle w:val="Ninguno"/>
          <w:rFonts w:ascii="Arial" w:eastAsia="Arial" w:hAnsi="Arial" w:cs="Arial"/>
          <w:vertAlign w:val="superscript"/>
        </w:rPr>
        <w:footnoteRef/>
      </w:r>
      <w:r>
        <w:rPr>
          <w:rStyle w:val="Ninguno"/>
          <w:rFonts w:ascii="Arial" w:eastAsia="Arial" w:hAnsi="Arial" w:cs="Arial"/>
          <w:vertAlign w:val="superscript"/>
        </w:rPr>
        <w:tab/>
      </w:r>
      <w:r>
        <w:rPr>
          <w:rStyle w:val="Ninguno"/>
          <w:rFonts w:ascii="Arial" w:hAnsi="Arial"/>
          <w:sz w:val="14"/>
          <w:szCs w:val="14"/>
        </w:rPr>
        <w:t xml:space="preserve">La </w:t>
      </w:r>
      <w:r>
        <w:rPr>
          <w:rStyle w:val="Ninguno"/>
          <w:rFonts w:ascii="Arial" w:hAnsi="Arial"/>
          <w:b/>
          <w:bCs/>
          <w:sz w:val="14"/>
          <w:szCs w:val="14"/>
        </w:rPr>
        <w:t>Primavera Árabe</w:t>
      </w:r>
      <w:r>
        <w:rPr>
          <w:rStyle w:val="Ninguno"/>
          <w:rFonts w:ascii="Arial" w:hAnsi="Arial"/>
          <w:sz w:val="14"/>
          <w:szCs w:val="14"/>
        </w:rPr>
        <w:t xml:space="preserve"> es el nombre con el que mediáticamente se ha identificado la serie de manifestaciones de carácter popular y político que se sucedieron en la región árabe principalmente desde inicios del 2011 y que condujeron a la caída de las dictaduras de Ben Ali en Túnez y Hosni Mub</w:t>
      </w:r>
      <w:r>
        <w:rPr>
          <w:rStyle w:val="Ninguno"/>
          <w:rFonts w:ascii="Arial" w:hAnsi="Arial"/>
          <w:sz w:val="14"/>
          <w:szCs w:val="14"/>
        </w:rPr>
        <w:t>a</w:t>
      </w:r>
      <w:r>
        <w:rPr>
          <w:rStyle w:val="Ninguno"/>
          <w:rFonts w:ascii="Arial" w:hAnsi="Arial"/>
          <w:sz w:val="14"/>
          <w:szCs w:val="14"/>
        </w:rPr>
        <w:t xml:space="preserve">rak en Egipto, el reforzamiento de la violencia en Yemen y la guerra civil en Libia. ECURED. </w:t>
      </w:r>
      <w:hyperlink r:id="rId2" w:history="1">
        <w:r>
          <w:rPr>
            <w:rStyle w:val="Hyperlink0"/>
            <w:rFonts w:eastAsia="Arial Unicode MS" w:cs="Arial Unicode MS"/>
          </w:rPr>
          <w:t>https://www.ecured.cu/Primavera_Árabe</w:t>
        </w:r>
      </w:hyperlink>
    </w:p>
  </w:footnote>
  <w:footnote w:id="6">
    <w:p w:rsidR="006A7E38" w:rsidRDefault="00AB02CD">
      <w:pPr>
        <w:pStyle w:val="NotaalpieA"/>
        <w:jc w:val="both"/>
        <w:rPr>
          <w:rStyle w:val="Hyperlink1"/>
        </w:rPr>
      </w:pPr>
      <w:r>
        <w:rPr>
          <w:rStyle w:val="Ninguno"/>
          <w:rFonts w:ascii="Arial" w:eastAsia="Arial" w:hAnsi="Arial" w:cs="Arial"/>
          <w:vertAlign w:val="superscript"/>
        </w:rPr>
        <w:footnoteRef/>
      </w:r>
      <w:r>
        <w:rPr>
          <w:rStyle w:val="Ninguno"/>
          <w:rFonts w:ascii="Arial" w:eastAsia="Arial" w:hAnsi="Arial" w:cs="Arial"/>
          <w:vertAlign w:val="superscript"/>
        </w:rPr>
        <w:tab/>
      </w:r>
      <w:r>
        <w:rPr>
          <w:rStyle w:val="Ninguno"/>
          <w:rFonts w:ascii="Arial" w:hAnsi="Arial"/>
          <w:sz w:val="14"/>
          <w:szCs w:val="14"/>
        </w:rPr>
        <w:t xml:space="preserve">La </w:t>
      </w:r>
      <w:hyperlink r:id="rId3" w:history="1">
        <w:r>
          <w:rPr>
            <w:rStyle w:val="Hyperlink1"/>
          </w:rPr>
          <w:t>externalización de fronteras</w:t>
        </w:r>
      </w:hyperlink>
      <w:r>
        <w:rPr>
          <w:rStyle w:val="Hyperlink1"/>
        </w:rPr>
        <w:t xml:space="preserve"> es un fenómeno que se caracteriza por una arquitectura de políticas complementarias entre sí que tienen como objetivo desplazar la gestión de las fronteras exteriores europeas hacia el Sur, evitando la llegada de personas refugiadas e inmigrantes.</w:t>
      </w:r>
    </w:p>
    <w:p w:rsidR="006A7E38" w:rsidRPr="00734268" w:rsidRDefault="00AB02CD">
      <w:pPr>
        <w:pStyle w:val="PoromisinA"/>
        <w:jc w:val="both"/>
        <w:rPr>
          <w:lang w:val="fr-FR"/>
        </w:rPr>
      </w:pPr>
      <w:r>
        <w:rPr>
          <w:rStyle w:val="Ninguno"/>
          <w:rFonts w:ascii="Arial" w:eastAsia="Arial" w:hAnsi="Arial" w:cs="Arial"/>
          <w:sz w:val="14"/>
          <w:szCs w:val="14"/>
          <w:shd w:val="clear" w:color="auto" w:fill="F4F4DC"/>
        </w:rPr>
        <w:tab/>
        <w:t>Busca frenar la inmigraci</w:t>
      </w:r>
      <w:r>
        <w:rPr>
          <w:rStyle w:val="Ninguno"/>
          <w:rFonts w:ascii="Arial" w:hAnsi="Arial"/>
          <w:sz w:val="14"/>
          <w:szCs w:val="14"/>
          <w:shd w:val="clear" w:color="auto" w:fill="F4F4DC"/>
        </w:rPr>
        <w:t xml:space="preserve">ón irregular a través de la subcontratación del control migratorio a terceros países, creando una zona de freno previa y adquiriendo presencia en lugares estratégicos, ya sea por cuestiones de geopolítica o por intereses económicos. </w:t>
      </w:r>
      <w:hyperlink r:id="rId4" w:history="1">
        <w:r w:rsidRPr="00734268">
          <w:rPr>
            <w:rStyle w:val="Hyperlink2"/>
            <w:lang w:val="fr-FR"/>
          </w:rPr>
          <w:t>EUSKADI.ORG</w:t>
        </w:r>
      </w:hyperlink>
      <w:r w:rsidRPr="00734268">
        <w:rPr>
          <w:rStyle w:val="Hyperlink2"/>
          <w:lang w:val="fr-FR"/>
        </w:rPr>
        <w:t xml:space="preserve">  </w:t>
      </w:r>
      <w:hyperlink r:id="rId5" w:history="1">
        <w:r w:rsidRPr="00734268">
          <w:rPr>
            <w:rStyle w:val="Hyperlink2"/>
            <w:lang w:val="fr-FR"/>
          </w:rPr>
          <w:t>http://diccionario.cear-euskadi.org/externalizacion-de-fronteras/</w:t>
        </w:r>
      </w:hyperlink>
    </w:p>
  </w:footnote>
  <w:footnote w:id="7">
    <w:p w:rsidR="006A7E38" w:rsidRPr="00734268" w:rsidRDefault="00AB02CD">
      <w:pPr>
        <w:pStyle w:val="NotaalpieA"/>
        <w:rPr>
          <w:lang w:val="fr-FR"/>
        </w:rPr>
      </w:pPr>
      <w:r>
        <w:rPr>
          <w:rStyle w:val="Ninguno"/>
          <w:rFonts w:ascii="Arial" w:eastAsia="Arial" w:hAnsi="Arial" w:cs="Arial"/>
          <w:vertAlign w:val="superscript"/>
        </w:rPr>
        <w:footnoteRef/>
      </w:r>
      <w:r w:rsidRPr="00734268">
        <w:rPr>
          <w:rStyle w:val="Ninguno"/>
          <w:rFonts w:ascii="Arial" w:eastAsia="Arial" w:hAnsi="Arial" w:cs="Arial"/>
          <w:vertAlign w:val="superscript"/>
          <w:lang w:val="fr-FR"/>
        </w:rPr>
        <w:tab/>
      </w:r>
      <w:r w:rsidRPr="00734268">
        <w:rPr>
          <w:rStyle w:val="Hyperlink1"/>
          <w:rFonts w:eastAsia="Arial Unicode MS" w:cs="Arial Unicode MS"/>
          <w:lang w:val="fr-FR"/>
        </w:rPr>
        <w:t>https://elordenmundial.com/estados-fallidos-o-concepto-fallido/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E38" w:rsidRDefault="006A7E38">
    <w:pPr>
      <w:pStyle w:val="Encabezadoypie"/>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xxxx">
    <w15:presenceInfo w15:providerId="None" w15:userId="xxxx"/>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trackRevisions/>
  <w:defaultTabStop w:val="720"/>
  <w:autoHyphenation/>
  <w:hyphenationZone w:val="425"/>
  <w:characterSpacingControl w:val="doNotCompress"/>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E38"/>
    <w:rsid w:val="004B6ED0"/>
    <w:rsid w:val="00527B34"/>
    <w:rsid w:val="006A7E38"/>
    <w:rsid w:val="00714C51"/>
    <w:rsid w:val="00734268"/>
    <w:rsid w:val="00AB02CD"/>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s-AR" w:eastAsia="es-AR"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Encabezadoypie">
    <w:name w:val="Encabezado y pie"/>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EncabezadoypieA">
    <w:name w:val="Encabezado y pie A"/>
    <w:pPr>
      <w:tabs>
        <w:tab w:val="right" w:pos="9020"/>
      </w:tabs>
    </w:pPr>
    <w:rPr>
      <w:rFonts w:ascii="Helvetica Neue" w:hAnsi="Helvetica Neue" w:cs="Arial Unicode MS"/>
      <w:color w:val="000000"/>
      <w:sz w:val="24"/>
      <w:szCs w:val="24"/>
      <w:u w:color="000000"/>
      <w:lang w:val="es-ES_tradnl"/>
    </w:rPr>
  </w:style>
  <w:style w:type="character" w:customStyle="1" w:styleId="Ninguno">
    <w:name w:val="Ninguno"/>
  </w:style>
  <w:style w:type="paragraph" w:customStyle="1" w:styleId="CuerpoA">
    <w:name w:val="Cuerpo A"/>
    <w:rPr>
      <w:rFonts w:ascii="Helvetica Neue" w:hAnsi="Helvetica Neue" w:cs="Arial Unicode MS"/>
      <w:color w:val="000000"/>
      <w:sz w:val="22"/>
      <w:szCs w:val="22"/>
      <w:u w:color="000000"/>
      <w:lang w:val="es-ES_tradnl"/>
    </w:rPr>
  </w:style>
  <w:style w:type="paragraph" w:customStyle="1" w:styleId="NotaalpieA">
    <w:name w:val="Nota al pie A"/>
    <w:rPr>
      <w:rFonts w:ascii="Helvetica Neue" w:eastAsia="Helvetica Neue" w:hAnsi="Helvetica Neue" w:cs="Helvetica Neue"/>
      <w:color w:val="000000"/>
      <w:sz w:val="22"/>
      <w:szCs w:val="22"/>
      <w:u w:color="000000"/>
      <w:lang w:val="es-ES_tradnl"/>
    </w:rPr>
  </w:style>
  <w:style w:type="character" w:customStyle="1" w:styleId="Hyperlink0">
    <w:name w:val="Hyperlink.0"/>
    <w:basedOn w:val="Ninguno"/>
    <w:rPr>
      <w:rFonts w:ascii="Arial" w:eastAsia="Arial" w:hAnsi="Arial" w:cs="Arial"/>
      <w:sz w:val="14"/>
      <w:szCs w:val="14"/>
      <w:u w:val="single" w:color="00000A"/>
    </w:rPr>
  </w:style>
  <w:style w:type="character" w:customStyle="1" w:styleId="Hyperlink1">
    <w:name w:val="Hyperlink.1"/>
    <w:basedOn w:val="Ninguno"/>
    <w:rPr>
      <w:rFonts w:ascii="Arial" w:eastAsia="Arial" w:hAnsi="Arial" w:cs="Arial"/>
      <w:sz w:val="14"/>
      <w:szCs w:val="14"/>
    </w:rPr>
  </w:style>
  <w:style w:type="paragraph" w:customStyle="1" w:styleId="PoromisinA">
    <w:name w:val="Por omisión A"/>
    <w:rPr>
      <w:rFonts w:ascii="Helvetica Neue" w:eastAsia="Helvetica Neue" w:hAnsi="Helvetica Neue" w:cs="Helvetica Neue"/>
      <w:color w:val="000000"/>
      <w:sz w:val="22"/>
      <w:szCs w:val="22"/>
      <w:u w:color="000000"/>
      <w:lang w:val="es-ES_tradnl"/>
    </w:rPr>
  </w:style>
  <w:style w:type="character" w:customStyle="1" w:styleId="Hyperlink2">
    <w:name w:val="Hyperlink.2"/>
    <w:basedOn w:val="Ninguno"/>
    <w:rPr>
      <w:rFonts w:ascii="Arial" w:eastAsia="Arial" w:hAnsi="Arial" w:cs="Arial"/>
      <w:sz w:val="14"/>
      <w:szCs w:val="14"/>
      <w:shd w:val="clear" w:color="auto" w:fill="F4F4DC"/>
    </w:rPr>
  </w:style>
  <w:style w:type="character" w:customStyle="1" w:styleId="Hyperlink3">
    <w:name w:val="Hyperlink.3"/>
    <w:basedOn w:val="Ninguno"/>
    <w:rPr>
      <w:rFonts w:ascii="Arial" w:eastAsia="Arial" w:hAnsi="Arial" w:cs="Arial"/>
      <w:u w:val="single" w:color="00000A"/>
    </w:rPr>
  </w:style>
  <w:style w:type="character" w:customStyle="1" w:styleId="Hyperlink4">
    <w:name w:val="Hyperlink.4"/>
    <w:basedOn w:val="Ninguno"/>
    <w:rPr>
      <w:rFonts w:ascii="Arial" w:eastAsia="Arial" w:hAnsi="Arial" w:cs="Arial"/>
      <w:u w:val="single" w:color="00000A"/>
      <w:lang w:val="fr-FR"/>
    </w:rPr>
  </w:style>
  <w:style w:type="character" w:customStyle="1" w:styleId="Hyperlink5">
    <w:name w:val="Hyperlink.5"/>
    <w:basedOn w:val="Ninguno"/>
    <w:rPr>
      <w:rFonts w:ascii="Arial" w:eastAsia="Arial" w:hAnsi="Arial" w:cs="Arial"/>
      <w:u w:val="single" w:color="00000A"/>
      <w:lang w:val="pt-PT"/>
    </w:rPr>
  </w:style>
  <w:style w:type="paragraph" w:styleId="Textodeglobo">
    <w:name w:val="Balloon Text"/>
    <w:basedOn w:val="Normal"/>
    <w:link w:val="TextodegloboCar"/>
    <w:uiPriority w:val="99"/>
    <w:semiHidden/>
    <w:unhideWhenUsed/>
    <w:rsid w:val="00734268"/>
    <w:rPr>
      <w:rFonts w:ascii="Tahoma" w:hAnsi="Tahoma" w:cs="Tahoma"/>
      <w:sz w:val="16"/>
      <w:szCs w:val="16"/>
    </w:rPr>
  </w:style>
  <w:style w:type="character" w:customStyle="1" w:styleId="TextodegloboCar">
    <w:name w:val="Texto de globo Car"/>
    <w:basedOn w:val="Fuentedeprrafopredeter"/>
    <w:link w:val="Textodeglobo"/>
    <w:uiPriority w:val="99"/>
    <w:semiHidden/>
    <w:rsid w:val="00734268"/>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s-AR" w:eastAsia="es-AR"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Encabezadoypie">
    <w:name w:val="Encabezado y pie"/>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EncabezadoypieA">
    <w:name w:val="Encabezado y pie A"/>
    <w:pPr>
      <w:tabs>
        <w:tab w:val="right" w:pos="9020"/>
      </w:tabs>
    </w:pPr>
    <w:rPr>
      <w:rFonts w:ascii="Helvetica Neue" w:hAnsi="Helvetica Neue" w:cs="Arial Unicode MS"/>
      <w:color w:val="000000"/>
      <w:sz w:val="24"/>
      <w:szCs w:val="24"/>
      <w:u w:color="000000"/>
      <w:lang w:val="es-ES_tradnl"/>
    </w:rPr>
  </w:style>
  <w:style w:type="character" w:customStyle="1" w:styleId="Ninguno">
    <w:name w:val="Ninguno"/>
  </w:style>
  <w:style w:type="paragraph" w:customStyle="1" w:styleId="CuerpoA">
    <w:name w:val="Cuerpo A"/>
    <w:rPr>
      <w:rFonts w:ascii="Helvetica Neue" w:hAnsi="Helvetica Neue" w:cs="Arial Unicode MS"/>
      <w:color w:val="000000"/>
      <w:sz w:val="22"/>
      <w:szCs w:val="22"/>
      <w:u w:color="000000"/>
      <w:lang w:val="es-ES_tradnl"/>
    </w:rPr>
  </w:style>
  <w:style w:type="paragraph" w:customStyle="1" w:styleId="NotaalpieA">
    <w:name w:val="Nota al pie A"/>
    <w:rPr>
      <w:rFonts w:ascii="Helvetica Neue" w:eastAsia="Helvetica Neue" w:hAnsi="Helvetica Neue" w:cs="Helvetica Neue"/>
      <w:color w:val="000000"/>
      <w:sz w:val="22"/>
      <w:szCs w:val="22"/>
      <w:u w:color="000000"/>
      <w:lang w:val="es-ES_tradnl"/>
    </w:rPr>
  </w:style>
  <w:style w:type="character" w:customStyle="1" w:styleId="Hyperlink0">
    <w:name w:val="Hyperlink.0"/>
    <w:basedOn w:val="Ninguno"/>
    <w:rPr>
      <w:rFonts w:ascii="Arial" w:eastAsia="Arial" w:hAnsi="Arial" w:cs="Arial"/>
      <w:sz w:val="14"/>
      <w:szCs w:val="14"/>
      <w:u w:val="single" w:color="00000A"/>
    </w:rPr>
  </w:style>
  <w:style w:type="character" w:customStyle="1" w:styleId="Hyperlink1">
    <w:name w:val="Hyperlink.1"/>
    <w:basedOn w:val="Ninguno"/>
    <w:rPr>
      <w:rFonts w:ascii="Arial" w:eastAsia="Arial" w:hAnsi="Arial" w:cs="Arial"/>
      <w:sz w:val="14"/>
      <w:szCs w:val="14"/>
    </w:rPr>
  </w:style>
  <w:style w:type="paragraph" w:customStyle="1" w:styleId="PoromisinA">
    <w:name w:val="Por omisión A"/>
    <w:rPr>
      <w:rFonts w:ascii="Helvetica Neue" w:eastAsia="Helvetica Neue" w:hAnsi="Helvetica Neue" w:cs="Helvetica Neue"/>
      <w:color w:val="000000"/>
      <w:sz w:val="22"/>
      <w:szCs w:val="22"/>
      <w:u w:color="000000"/>
      <w:lang w:val="es-ES_tradnl"/>
    </w:rPr>
  </w:style>
  <w:style w:type="character" w:customStyle="1" w:styleId="Hyperlink2">
    <w:name w:val="Hyperlink.2"/>
    <w:basedOn w:val="Ninguno"/>
    <w:rPr>
      <w:rFonts w:ascii="Arial" w:eastAsia="Arial" w:hAnsi="Arial" w:cs="Arial"/>
      <w:sz w:val="14"/>
      <w:szCs w:val="14"/>
      <w:shd w:val="clear" w:color="auto" w:fill="F4F4DC"/>
    </w:rPr>
  </w:style>
  <w:style w:type="character" w:customStyle="1" w:styleId="Hyperlink3">
    <w:name w:val="Hyperlink.3"/>
    <w:basedOn w:val="Ninguno"/>
    <w:rPr>
      <w:rFonts w:ascii="Arial" w:eastAsia="Arial" w:hAnsi="Arial" w:cs="Arial"/>
      <w:u w:val="single" w:color="00000A"/>
    </w:rPr>
  </w:style>
  <w:style w:type="character" w:customStyle="1" w:styleId="Hyperlink4">
    <w:name w:val="Hyperlink.4"/>
    <w:basedOn w:val="Ninguno"/>
    <w:rPr>
      <w:rFonts w:ascii="Arial" w:eastAsia="Arial" w:hAnsi="Arial" w:cs="Arial"/>
      <w:u w:val="single" w:color="00000A"/>
      <w:lang w:val="fr-FR"/>
    </w:rPr>
  </w:style>
  <w:style w:type="character" w:customStyle="1" w:styleId="Hyperlink5">
    <w:name w:val="Hyperlink.5"/>
    <w:basedOn w:val="Ninguno"/>
    <w:rPr>
      <w:rFonts w:ascii="Arial" w:eastAsia="Arial" w:hAnsi="Arial" w:cs="Arial"/>
      <w:u w:val="single" w:color="00000A"/>
      <w:lang w:val="pt-PT"/>
    </w:rPr>
  </w:style>
  <w:style w:type="paragraph" w:styleId="Textodeglobo">
    <w:name w:val="Balloon Text"/>
    <w:basedOn w:val="Normal"/>
    <w:link w:val="TextodegloboCar"/>
    <w:uiPriority w:val="99"/>
    <w:semiHidden/>
    <w:unhideWhenUsed/>
    <w:rsid w:val="00734268"/>
    <w:rPr>
      <w:rFonts w:ascii="Tahoma" w:hAnsi="Tahoma" w:cs="Tahoma"/>
      <w:sz w:val="16"/>
      <w:szCs w:val="16"/>
    </w:rPr>
  </w:style>
  <w:style w:type="character" w:customStyle="1" w:styleId="TextodegloboCar">
    <w:name w:val="Texto de globo Car"/>
    <w:basedOn w:val="Fuentedeprrafopredeter"/>
    <w:link w:val="Textodeglobo"/>
    <w:uiPriority w:val="99"/>
    <w:semiHidden/>
    <w:rsid w:val="00734268"/>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europapress.es/internacional/noticia-haftar-subraya-apoyo-celebrar-elecciones-diciembre-libia-dice-otros-no-cumplido-parte-20181002172526.html" TargetMode="External"/><Relationship Id="rId18" Type="http://schemas.openxmlformats.org/officeDocument/2006/relationships/hyperlink" Target="https://elordenmundial.com/la-guerra-civil-libia-un-reto-para-el-mundo/"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tif"/><Relationship Id="rId12" Type="http://schemas.openxmlformats.org/officeDocument/2006/relationships/hyperlink" Target="https://www.france24.com/es/20180925-paris-pide-sanciones-contra-quien-bloquee-proceso-politico-en-libia" TargetMode="External"/><Relationship Id="rId17" Type="http://schemas.openxmlformats.org/officeDocument/2006/relationships/hyperlink" Target="https://elordenmundial.com/libia-conflicto-gobierno/" TargetMode="External"/><Relationship Id="rId2" Type="http://schemas.microsoft.com/office/2007/relationships/stylesWithEffects" Target="stylesWithEffects.xml"/><Relationship Id="rId16" Type="http://schemas.openxmlformats.org/officeDocument/2006/relationships/hyperlink" Target="https://elpais.com/internacional/2018/11/12/actualidad/1542033159_151274.html"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elperiodico.com/es/internacional/20181011/rusia-incrementa-su-presencia-militar-en-libia-en-apoyo-de-un-general-enfrentado-a-la-onu-7084611" TargetMode="External"/><Relationship Id="rId24" Type="http://schemas.microsoft.com/office/2011/relationships/people" Target="people.xml"/><Relationship Id="rId5" Type="http://schemas.openxmlformats.org/officeDocument/2006/relationships/footnotes" Target="footnotes.xml"/><Relationship Id="rId15" Type="http://schemas.openxmlformats.org/officeDocument/2006/relationships/hyperlink" Target="https://www.infobae.com/america/mundo/2018/11/13/comenzo-en-italia-la-conferencia-internacional-sobre-el-futuro-de-libia/" TargetMode="External"/><Relationship Id="rId23" Type="http://schemas.openxmlformats.org/officeDocument/2006/relationships/theme" Target="theme/theme1.xml"/><Relationship Id="rId10" Type="http://schemas.openxmlformats.org/officeDocument/2006/relationships/hyperlink" Target="https://www.elperiodico.com/es/opinion/20181011/rusia-enreda-aun-mas-la-marana-libia-7084747" TargetMode="External"/><Relationship Id="rId19" Type="http://schemas.openxmlformats.org/officeDocument/2006/relationships/hyperlink" Target="https://www.eldiario.es/desalambre/externalizacion-fronteras-raiz-sistema-vulneraciones_0_752074940.html" TargetMode="External"/><Relationship Id="rId4" Type="http://schemas.openxmlformats.org/officeDocument/2006/relationships/webSettings" Target="webSettings.xml"/><Relationship Id="rId9" Type="http://schemas.openxmlformats.org/officeDocument/2006/relationships/hyperlink" Target="https://www.pagina12.com.ar/155474-una-cumbre-busco-algo-de-paz-en-libia" TargetMode="External"/><Relationship Id="rId14" Type="http://schemas.openxmlformats.org/officeDocument/2006/relationships/hyperlink" Target="https://www.esglobal.org/libia-la-guerra-de-macron-y-salvini/"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diccionario.cear-euskadi.org/externalizacion-de-fronteras/" TargetMode="External"/><Relationship Id="rId2" Type="http://schemas.openxmlformats.org/officeDocument/2006/relationships/hyperlink" Target="https://www.ecured.cu/Primavera_%2525C3%252581rabe" TargetMode="External"/><Relationship Id="rId1" Type="http://schemas.openxmlformats.org/officeDocument/2006/relationships/hyperlink" Target="https://www.ecured.cu/Muamar_el_Gadafi" TargetMode="External"/><Relationship Id="rId5" Type="http://schemas.openxmlformats.org/officeDocument/2006/relationships/hyperlink" Target="http://diccionario.cear-euskadi.org/externalizacion-de-fronteras/" TargetMode="External"/><Relationship Id="rId4" Type="http://schemas.openxmlformats.org/officeDocument/2006/relationships/hyperlink" Target="http://EUSKADI.ORG/" TargetMode="Externa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1516</Words>
  <Characters>8342</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dc:creator>
  <cp:lastModifiedBy>Usuario</cp:lastModifiedBy>
  <cp:revision>2</cp:revision>
  <dcterms:created xsi:type="dcterms:W3CDTF">2019-07-26T22:24:00Z</dcterms:created>
  <dcterms:modified xsi:type="dcterms:W3CDTF">2019-07-26T22:24:00Z</dcterms:modified>
</cp:coreProperties>
</file>