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2A2E" w:rsidRPr="00B008ED" w:rsidRDefault="00FE6C2B">
      <w:pPr>
        <w:spacing w:line="360" w:lineRule="auto"/>
        <w:jc w:val="center"/>
        <w:rPr>
          <w:rFonts w:ascii="Times New Roman" w:hAnsi="Times New Roman" w:cs="Times New Roman"/>
        </w:rPr>
      </w:pPr>
      <w:r w:rsidRPr="00B008ED">
        <w:rPr>
          <w:rFonts w:ascii="Times New Roman" w:eastAsia="Times New Roman" w:hAnsi="Times New Roman" w:cs="Times New Roman"/>
          <w:b/>
          <w:sz w:val="24"/>
          <w:szCs w:val="24"/>
        </w:rPr>
        <w:t>La sorpresa alemana: el retorno de la extrema derecha al parlamento.</w:t>
      </w:r>
      <w:r w:rsidRPr="00B008ED">
        <w:rPr>
          <w:rFonts w:ascii="Times New Roman" w:eastAsia="Times New Roman" w:hAnsi="Times New Roman" w:cs="Times New Roman"/>
          <w:sz w:val="24"/>
          <w:szCs w:val="24"/>
        </w:rPr>
        <w:t xml:space="preserve"> </w:t>
      </w:r>
    </w:p>
    <w:p w:rsidR="00A52A2E" w:rsidRPr="00B008ED" w:rsidRDefault="00FE6C2B">
      <w:pPr>
        <w:spacing w:line="360" w:lineRule="auto"/>
        <w:jc w:val="right"/>
        <w:rPr>
          <w:rFonts w:ascii="Times New Roman" w:hAnsi="Times New Roman" w:cs="Times New Roman"/>
        </w:rPr>
      </w:pPr>
      <w:r w:rsidRPr="00B008ED">
        <w:rPr>
          <w:rFonts w:ascii="Times New Roman" w:eastAsia="Times New Roman" w:hAnsi="Times New Roman" w:cs="Times New Roman"/>
          <w:b/>
          <w:sz w:val="24"/>
          <w:szCs w:val="24"/>
        </w:rPr>
        <w:t xml:space="preserve">Rocío </w:t>
      </w:r>
      <w:proofErr w:type="spellStart"/>
      <w:r w:rsidRPr="00B008ED">
        <w:rPr>
          <w:rFonts w:ascii="Times New Roman" w:eastAsia="Times New Roman" w:hAnsi="Times New Roman" w:cs="Times New Roman"/>
          <w:b/>
          <w:sz w:val="24"/>
          <w:szCs w:val="24"/>
        </w:rPr>
        <w:t>Berardo</w:t>
      </w:r>
      <w:proofErr w:type="spellEnd"/>
    </w:p>
    <w:p w:rsidR="00A52A2E" w:rsidRPr="00B008ED" w:rsidRDefault="00A52A2E">
      <w:pPr>
        <w:spacing w:line="360" w:lineRule="auto"/>
        <w:jc w:val="both"/>
        <w:rPr>
          <w:rFonts w:ascii="Times New Roman" w:eastAsia="Times New Roman" w:hAnsi="Times New Roman" w:cs="Times New Roman"/>
          <w:sz w:val="24"/>
          <w:szCs w:val="24"/>
        </w:rPr>
      </w:pPr>
    </w:p>
    <w:p w:rsidR="00A52A2E" w:rsidRPr="00B008ED" w:rsidRDefault="00FE6C2B">
      <w:pPr>
        <w:spacing w:line="360" w:lineRule="auto"/>
        <w:ind w:firstLine="720"/>
        <w:jc w:val="both"/>
        <w:rPr>
          <w:rFonts w:ascii="Times New Roman" w:hAnsi="Times New Roman" w:cs="Times New Roman"/>
        </w:rPr>
      </w:pPr>
      <w:r w:rsidRPr="00B008ED">
        <w:rPr>
          <w:rFonts w:ascii="Times New Roman" w:eastAsia="Times New Roman" w:hAnsi="Times New Roman" w:cs="Times New Roman"/>
          <w:sz w:val="24"/>
          <w:szCs w:val="24"/>
        </w:rPr>
        <w:t>El avance de la ultraderecha en Europa es un tema que concierne al mundo actualmente. Desde las últimas elecciones realizadas en los diferentes países miembros de la Unión Europea, se ha notado un significativo incremento en la cantidad de votos que recibieron los partidos de ideologías de derecha, en comparación con años anteriores. La mayor sorpresa fue, tal vez, el ingreso de un partido cali</w:t>
      </w:r>
      <w:r w:rsidR="00B008ED">
        <w:rPr>
          <w:rFonts w:ascii="Times New Roman" w:eastAsia="Times New Roman" w:hAnsi="Times New Roman" w:cs="Times New Roman"/>
          <w:sz w:val="24"/>
          <w:szCs w:val="24"/>
        </w:rPr>
        <w:t xml:space="preserve">ficado por muchos de “neonazi” </w:t>
      </w:r>
      <w:r w:rsidRPr="00B008ED">
        <w:rPr>
          <w:rFonts w:ascii="Times New Roman" w:eastAsia="Times New Roman" w:hAnsi="Times New Roman" w:cs="Times New Roman"/>
          <w:sz w:val="24"/>
          <w:szCs w:val="24"/>
        </w:rPr>
        <w:t xml:space="preserve">en el </w:t>
      </w:r>
      <w:proofErr w:type="spellStart"/>
      <w:r w:rsidRPr="00B008ED">
        <w:rPr>
          <w:rFonts w:ascii="Times New Roman" w:eastAsia="Times New Roman" w:hAnsi="Times New Roman" w:cs="Times New Roman"/>
          <w:sz w:val="24"/>
          <w:szCs w:val="24"/>
        </w:rPr>
        <w:t>Bundestag</w:t>
      </w:r>
      <w:proofErr w:type="spellEnd"/>
      <w:r w:rsidRPr="00B008ED">
        <w:rPr>
          <w:rStyle w:val="Ancladenotaalpie"/>
          <w:rFonts w:ascii="Times New Roman" w:eastAsia="Times New Roman" w:hAnsi="Times New Roman" w:cs="Times New Roman"/>
          <w:sz w:val="24"/>
          <w:szCs w:val="24"/>
        </w:rPr>
        <w:footnoteReference w:id="1"/>
      </w:r>
      <w:r w:rsidRPr="00B008ED">
        <w:rPr>
          <w:rFonts w:ascii="Times New Roman" w:eastAsia="Times New Roman" w:hAnsi="Times New Roman" w:cs="Times New Roman"/>
          <w:sz w:val="24"/>
          <w:szCs w:val="24"/>
        </w:rPr>
        <w:t xml:space="preserve"> alemán: </w:t>
      </w:r>
      <w:proofErr w:type="spellStart"/>
      <w:r w:rsidRPr="00B008ED">
        <w:rPr>
          <w:rFonts w:ascii="Times New Roman" w:eastAsia="Times New Roman" w:hAnsi="Times New Roman" w:cs="Times New Roman"/>
          <w:i/>
          <w:sz w:val="24"/>
          <w:szCs w:val="24"/>
        </w:rPr>
        <w:t>Alternativ</w:t>
      </w:r>
      <w:proofErr w:type="spellEnd"/>
      <w:r w:rsidRPr="00B008ED">
        <w:rPr>
          <w:rFonts w:ascii="Times New Roman" w:eastAsia="Times New Roman" w:hAnsi="Times New Roman" w:cs="Times New Roman"/>
          <w:i/>
          <w:sz w:val="24"/>
          <w:szCs w:val="24"/>
        </w:rPr>
        <w:t xml:space="preserve"> </w:t>
      </w:r>
      <w:proofErr w:type="spellStart"/>
      <w:r w:rsidRPr="00B008ED">
        <w:rPr>
          <w:rFonts w:ascii="Times New Roman" w:eastAsia="Times New Roman" w:hAnsi="Times New Roman" w:cs="Times New Roman"/>
          <w:i/>
          <w:sz w:val="24"/>
          <w:szCs w:val="24"/>
        </w:rPr>
        <w:t>für</w:t>
      </w:r>
      <w:proofErr w:type="spellEnd"/>
      <w:r w:rsidRPr="00B008ED">
        <w:rPr>
          <w:rFonts w:ascii="Times New Roman" w:eastAsia="Times New Roman" w:hAnsi="Times New Roman" w:cs="Times New Roman"/>
          <w:i/>
          <w:sz w:val="24"/>
          <w:szCs w:val="24"/>
        </w:rPr>
        <w:t xml:space="preserve"> </w:t>
      </w:r>
      <w:proofErr w:type="spellStart"/>
      <w:r w:rsidRPr="00B008ED">
        <w:rPr>
          <w:rFonts w:ascii="Times New Roman" w:eastAsia="Times New Roman" w:hAnsi="Times New Roman" w:cs="Times New Roman"/>
          <w:i/>
          <w:sz w:val="24"/>
          <w:szCs w:val="24"/>
        </w:rPr>
        <w:t>Deutschland</w:t>
      </w:r>
      <w:proofErr w:type="spellEnd"/>
      <w:r w:rsidRPr="00B008ED">
        <w:rPr>
          <w:rStyle w:val="Ancladenotaalpie"/>
          <w:rFonts w:ascii="Times New Roman" w:eastAsia="Times New Roman" w:hAnsi="Times New Roman" w:cs="Times New Roman"/>
          <w:sz w:val="24"/>
          <w:szCs w:val="24"/>
        </w:rPr>
        <w:footnoteReference w:id="2"/>
      </w:r>
      <w:r w:rsidRPr="00B008ED">
        <w:rPr>
          <w:rFonts w:ascii="Times New Roman" w:eastAsia="Times New Roman" w:hAnsi="Times New Roman" w:cs="Times New Roman"/>
          <w:i/>
          <w:sz w:val="24"/>
          <w:szCs w:val="24"/>
        </w:rPr>
        <w:t xml:space="preserve"> (</w:t>
      </w:r>
      <w:proofErr w:type="spellStart"/>
      <w:r w:rsidRPr="00B008ED">
        <w:rPr>
          <w:rFonts w:ascii="Times New Roman" w:eastAsia="Times New Roman" w:hAnsi="Times New Roman" w:cs="Times New Roman"/>
          <w:i/>
          <w:sz w:val="24"/>
          <w:szCs w:val="24"/>
        </w:rPr>
        <w:t>AfD</w:t>
      </w:r>
      <w:proofErr w:type="spellEnd"/>
      <w:r w:rsidRPr="00B008ED">
        <w:rPr>
          <w:rFonts w:ascii="Times New Roman" w:eastAsia="Times New Roman" w:hAnsi="Times New Roman" w:cs="Times New Roman"/>
          <w:i/>
          <w:sz w:val="24"/>
          <w:szCs w:val="24"/>
        </w:rPr>
        <w:t xml:space="preserve">) </w:t>
      </w:r>
      <w:r w:rsidRPr="00B008ED">
        <w:rPr>
          <w:rFonts w:ascii="Times New Roman" w:eastAsia="Times New Roman" w:hAnsi="Times New Roman" w:cs="Times New Roman"/>
          <w:sz w:val="24"/>
          <w:szCs w:val="24"/>
        </w:rPr>
        <w:t>siendo la primera vez desde los años 50 que una formación de ese espectro entra en la cámara baja. A pesar de ya tener escaños en la mayoría de las cámaras regionales del país, logró mayor resonancia y financiación al tener presencia a escala federal desde las elecciones nacionales del 24 de septiembre de 2017, en las que obtuvo un 12,6% del total de los votos y más de 90 escaños, superando los pronósticos.</w:t>
      </w:r>
    </w:p>
    <w:p w:rsidR="00A52A2E" w:rsidRPr="00B008ED" w:rsidRDefault="00FE6C2B">
      <w:pPr>
        <w:spacing w:line="360" w:lineRule="auto"/>
        <w:jc w:val="both"/>
        <w:rPr>
          <w:rFonts w:ascii="Times New Roman" w:hAnsi="Times New Roman" w:cs="Times New Roman"/>
        </w:rPr>
      </w:pPr>
      <w:r w:rsidRPr="00B008ED">
        <w:rPr>
          <w:rFonts w:ascii="Times New Roman" w:eastAsia="Times New Roman" w:hAnsi="Times New Roman" w:cs="Times New Roman"/>
          <w:sz w:val="24"/>
          <w:szCs w:val="24"/>
        </w:rPr>
        <w:tab/>
        <w:t xml:space="preserve">Desde su fundación en el año 2013, </w:t>
      </w:r>
      <w:proofErr w:type="spellStart"/>
      <w:r w:rsidRPr="00B008ED">
        <w:rPr>
          <w:rFonts w:ascii="Times New Roman" w:eastAsia="Times New Roman" w:hAnsi="Times New Roman" w:cs="Times New Roman"/>
          <w:sz w:val="24"/>
          <w:szCs w:val="24"/>
        </w:rPr>
        <w:t>AfD</w:t>
      </w:r>
      <w:proofErr w:type="spellEnd"/>
      <w:r w:rsidRPr="00B008ED">
        <w:rPr>
          <w:rFonts w:ascii="Times New Roman" w:eastAsia="Times New Roman" w:hAnsi="Times New Roman" w:cs="Times New Roman"/>
          <w:sz w:val="24"/>
          <w:szCs w:val="24"/>
        </w:rPr>
        <w:t xml:space="preserve"> ha intentado desvincularse de la ultraderecha, buscando acercarse más</w:t>
      </w:r>
      <w:r w:rsidR="00BF211F">
        <w:rPr>
          <w:rFonts w:ascii="Times New Roman" w:eastAsia="Times New Roman" w:hAnsi="Times New Roman" w:cs="Times New Roman"/>
          <w:sz w:val="24"/>
          <w:szCs w:val="24"/>
        </w:rPr>
        <w:t xml:space="preserve"> a un liberalismo clásico. Esto</w:t>
      </w:r>
      <w:r w:rsidRPr="00B008ED">
        <w:rPr>
          <w:rFonts w:ascii="Times New Roman" w:eastAsia="Times New Roman" w:hAnsi="Times New Roman" w:cs="Times New Roman"/>
          <w:sz w:val="24"/>
          <w:szCs w:val="24"/>
        </w:rPr>
        <w:t xml:space="preserve"> sin mucho éxito, ya que varios integrantes del partido han realizado declaraciones racistas y xenófobas, además de</w:t>
      </w:r>
      <w:r w:rsidR="00BF211F">
        <w:rPr>
          <w:rFonts w:ascii="Times New Roman" w:eastAsia="Times New Roman" w:hAnsi="Times New Roman" w:cs="Times New Roman"/>
          <w:sz w:val="24"/>
          <w:szCs w:val="24"/>
        </w:rPr>
        <w:t xml:space="preserve"> apoyar fuertemente, </w:t>
      </w:r>
      <w:r w:rsidRPr="00B008ED">
        <w:rPr>
          <w:rFonts w:ascii="Times New Roman" w:eastAsia="Times New Roman" w:hAnsi="Times New Roman" w:cs="Times New Roman"/>
          <w:sz w:val="24"/>
          <w:szCs w:val="24"/>
        </w:rPr>
        <w:t xml:space="preserve"> en </w:t>
      </w:r>
      <w:r w:rsidR="00BF211F">
        <w:rPr>
          <w:rFonts w:ascii="Times New Roman" w:eastAsia="Times New Roman" w:hAnsi="Times New Roman" w:cs="Times New Roman"/>
          <w:sz w:val="24"/>
          <w:szCs w:val="24"/>
        </w:rPr>
        <w:t xml:space="preserve">línea general, al </w:t>
      </w:r>
      <w:r w:rsidRPr="00B008ED">
        <w:rPr>
          <w:rFonts w:ascii="Times New Roman" w:eastAsia="Times New Roman" w:hAnsi="Times New Roman" w:cs="Times New Roman"/>
          <w:sz w:val="24"/>
          <w:szCs w:val="24"/>
        </w:rPr>
        <w:t xml:space="preserve">nacionalismo alemán. </w:t>
      </w:r>
    </w:p>
    <w:p w:rsidR="00A52A2E" w:rsidRPr="00B008ED" w:rsidRDefault="00BF211F">
      <w:pPr>
        <w:spacing w:line="360" w:lineRule="auto"/>
        <w:jc w:val="both"/>
        <w:rPr>
          <w:rFonts w:ascii="Times New Roman" w:hAnsi="Times New Roman" w:cs="Times New Roman"/>
        </w:rPr>
      </w:pP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AfD</w:t>
      </w:r>
      <w:proofErr w:type="spellEnd"/>
      <w:r>
        <w:rPr>
          <w:rFonts w:ascii="Times New Roman" w:eastAsia="Times New Roman" w:hAnsi="Times New Roman" w:cs="Times New Roman"/>
          <w:sz w:val="24"/>
          <w:szCs w:val="24"/>
        </w:rPr>
        <w:t xml:space="preserve"> atravesó una crisis en 2015</w:t>
      </w:r>
      <w:r w:rsidR="00FE6C2B" w:rsidRPr="00B008ED">
        <w:rPr>
          <w:rFonts w:ascii="Times New Roman" w:eastAsia="Times New Roman" w:hAnsi="Times New Roman" w:cs="Times New Roman"/>
          <w:sz w:val="24"/>
          <w:szCs w:val="24"/>
        </w:rPr>
        <w:t xml:space="preserve"> a raíz de luchas internas en el partido, el cual estaba dividido en un ala moderada y cer</w:t>
      </w:r>
      <w:r>
        <w:rPr>
          <w:rFonts w:ascii="Times New Roman" w:eastAsia="Times New Roman" w:hAnsi="Times New Roman" w:cs="Times New Roman"/>
          <w:sz w:val="24"/>
          <w:szCs w:val="24"/>
        </w:rPr>
        <w:t>cana al liberalismo conservador</w:t>
      </w:r>
      <w:r w:rsidR="00FE6C2B" w:rsidRPr="00B008ED">
        <w:rPr>
          <w:rFonts w:ascii="Times New Roman" w:eastAsia="Times New Roman" w:hAnsi="Times New Roman" w:cs="Times New Roman"/>
          <w:sz w:val="24"/>
          <w:szCs w:val="24"/>
        </w:rPr>
        <w:t xml:space="preserve"> y otra menos moderada y derechista, cercana a la ultraderecha. El 4 de julio de 2015 se realizaron elecciones internas en las que </w:t>
      </w:r>
      <w:proofErr w:type="spellStart"/>
      <w:r w:rsidR="00FE6C2B" w:rsidRPr="00B008ED">
        <w:rPr>
          <w:rFonts w:ascii="Times New Roman" w:eastAsia="Times New Roman" w:hAnsi="Times New Roman" w:cs="Times New Roman"/>
          <w:sz w:val="24"/>
          <w:szCs w:val="24"/>
          <w:highlight w:val="white"/>
        </w:rPr>
        <w:t>Frauke</w:t>
      </w:r>
      <w:proofErr w:type="spellEnd"/>
      <w:r w:rsidR="00FE6C2B" w:rsidRPr="00B008ED">
        <w:rPr>
          <w:rFonts w:ascii="Times New Roman" w:eastAsia="Times New Roman" w:hAnsi="Times New Roman" w:cs="Times New Roman"/>
          <w:sz w:val="24"/>
          <w:szCs w:val="24"/>
          <w:highlight w:val="white"/>
        </w:rPr>
        <w:t xml:space="preserve"> </w:t>
      </w:r>
      <w:proofErr w:type="spellStart"/>
      <w:r w:rsidR="00FE6C2B" w:rsidRPr="00B008ED">
        <w:rPr>
          <w:rFonts w:ascii="Times New Roman" w:eastAsia="Times New Roman" w:hAnsi="Times New Roman" w:cs="Times New Roman"/>
          <w:sz w:val="24"/>
          <w:szCs w:val="24"/>
          <w:highlight w:val="white"/>
        </w:rPr>
        <w:t>Petry</w:t>
      </w:r>
      <w:proofErr w:type="spellEnd"/>
      <w:r w:rsidR="00FE6C2B" w:rsidRPr="00B008ED">
        <w:rPr>
          <w:rFonts w:ascii="Times New Roman" w:eastAsia="Times New Roman" w:hAnsi="Times New Roman" w:cs="Times New Roman"/>
          <w:sz w:val="24"/>
          <w:szCs w:val="24"/>
          <w:highlight w:val="white"/>
        </w:rPr>
        <w:t xml:space="preserve"> y </w:t>
      </w:r>
      <w:proofErr w:type="spellStart"/>
      <w:r w:rsidR="00FE6C2B" w:rsidRPr="00B008ED">
        <w:rPr>
          <w:rFonts w:ascii="Times New Roman" w:eastAsia="Times New Roman" w:hAnsi="Times New Roman" w:cs="Times New Roman"/>
          <w:sz w:val="24"/>
          <w:szCs w:val="24"/>
          <w:highlight w:val="white"/>
        </w:rPr>
        <w:t>Jörg</w:t>
      </w:r>
      <w:proofErr w:type="spellEnd"/>
      <w:r w:rsidR="00FE6C2B" w:rsidRPr="00B008ED">
        <w:rPr>
          <w:rFonts w:ascii="Times New Roman" w:eastAsia="Times New Roman" w:hAnsi="Times New Roman" w:cs="Times New Roman"/>
          <w:sz w:val="24"/>
          <w:szCs w:val="24"/>
          <w:highlight w:val="white"/>
        </w:rPr>
        <w:t xml:space="preserve"> </w:t>
      </w:r>
      <w:proofErr w:type="spellStart"/>
      <w:r w:rsidR="00FE6C2B" w:rsidRPr="00B008ED">
        <w:rPr>
          <w:rFonts w:ascii="Times New Roman" w:eastAsia="Times New Roman" w:hAnsi="Times New Roman" w:cs="Times New Roman"/>
          <w:sz w:val="24"/>
          <w:szCs w:val="24"/>
          <w:highlight w:val="white"/>
        </w:rPr>
        <w:t>Meuthen</w:t>
      </w:r>
      <w:proofErr w:type="spellEnd"/>
      <w:r w:rsidR="00FE6C2B" w:rsidRPr="00B008ED">
        <w:rPr>
          <w:rFonts w:ascii="Times New Roman" w:eastAsia="Times New Roman" w:hAnsi="Times New Roman" w:cs="Times New Roman"/>
          <w:sz w:val="24"/>
          <w:szCs w:val="24"/>
          <w:highlight w:val="white"/>
        </w:rPr>
        <w:t xml:space="preserve">, pertenecientes al ala derechista del partido, se consagraron como presidentes de </w:t>
      </w:r>
      <w:proofErr w:type="spellStart"/>
      <w:r w:rsidR="00FE6C2B" w:rsidRPr="00B008ED">
        <w:rPr>
          <w:rFonts w:ascii="Times New Roman" w:eastAsia="Times New Roman" w:hAnsi="Times New Roman" w:cs="Times New Roman"/>
          <w:sz w:val="24"/>
          <w:szCs w:val="24"/>
          <w:highlight w:val="white"/>
        </w:rPr>
        <w:t>AfD</w:t>
      </w:r>
      <w:proofErr w:type="spellEnd"/>
      <w:r w:rsidR="00FE6C2B" w:rsidRPr="00B008ED">
        <w:rPr>
          <w:rStyle w:val="Ancladenotaalpie"/>
          <w:rFonts w:ascii="Times New Roman" w:eastAsia="Times New Roman" w:hAnsi="Times New Roman" w:cs="Times New Roman"/>
          <w:sz w:val="24"/>
          <w:szCs w:val="24"/>
          <w:highlight w:val="white"/>
        </w:rPr>
        <w:footnoteReference w:id="3"/>
      </w:r>
      <w:r w:rsidR="00FE6C2B" w:rsidRPr="00B008ED">
        <w:rPr>
          <w:rFonts w:ascii="Times New Roman" w:eastAsia="Times New Roman" w:hAnsi="Times New Roman" w:cs="Times New Roman"/>
          <w:sz w:val="24"/>
          <w:szCs w:val="24"/>
          <w:highlight w:val="white"/>
        </w:rPr>
        <w:t xml:space="preserve">. Esto tuvo como consecuencia una gran pérdida de miembros y parlamentarios, ya que se consideraba que el grupo empezaba a centrarse en temas como la inmigración, el Islam y el estrechamiento de relaciones con Rusia. </w:t>
      </w:r>
      <w:r w:rsidR="00FE6C2B" w:rsidRPr="00B008ED">
        <w:rPr>
          <w:rFonts w:ascii="Times New Roman" w:eastAsia="Times New Roman" w:hAnsi="Times New Roman" w:cs="Times New Roman"/>
          <w:sz w:val="24"/>
          <w:szCs w:val="24"/>
          <w:highlight w:val="white"/>
        </w:rPr>
        <w:tab/>
        <w:t xml:space="preserve">Durante ese período inestable de cambio ideológico y de liderazgo, se generó una </w:t>
      </w:r>
      <w:r>
        <w:rPr>
          <w:rFonts w:ascii="Times New Roman" w:eastAsia="Times New Roman" w:hAnsi="Times New Roman" w:cs="Times New Roman"/>
          <w:sz w:val="24"/>
          <w:szCs w:val="24"/>
          <w:highlight w:val="white"/>
        </w:rPr>
        <w:t>amplia</w:t>
      </w:r>
      <w:r w:rsidR="00FE6C2B" w:rsidRPr="00B008ED">
        <w:rPr>
          <w:rFonts w:ascii="Times New Roman" w:eastAsia="Times New Roman" w:hAnsi="Times New Roman" w:cs="Times New Roman"/>
          <w:sz w:val="24"/>
          <w:szCs w:val="24"/>
          <w:highlight w:val="white"/>
        </w:rPr>
        <w:t xml:space="preserve"> grieta en cuestiones de apoyo popular. Sin embargo, a partir de fines de 2015, gracias a su postura contraria a la masiva llegada de refugiados a Alemania, en el contexto de la crisis migratoria europea, </w:t>
      </w:r>
      <w:proofErr w:type="spellStart"/>
      <w:r w:rsidR="00FE6C2B" w:rsidRPr="00B008ED">
        <w:rPr>
          <w:rFonts w:ascii="Times New Roman" w:eastAsia="Times New Roman" w:hAnsi="Times New Roman" w:cs="Times New Roman"/>
          <w:sz w:val="24"/>
          <w:szCs w:val="24"/>
          <w:highlight w:val="white"/>
        </w:rPr>
        <w:t>AfD</w:t>
      </w:r>
      <w:proofErr w:type="spellEnd"/>
      <w:r w:rsidR="00FE6C2B" w:rsidRPr="00B008ED">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tuvo un</w:t>
      </w:r>
      <w:r w:rsidR="00FE6C2B" w:rsidRPr="00B008ED">
        <w:rPr>
          <w:rFonts w:ascii="Times New Roman" w:eastAsia="Times New Roman" w:hAnsi="Times New Roman" w:cs="Times New Roman"/>
          <w:sz w:val="24"/>
          <w:szCs w:val="24"/>
          <w:highlight w:val="white"/>
        </w:rPr>
        <w:t xml:space="preserve"> aumento de</w:t>
      </w:r>
      <w:r>
        <w:rPr>
          <w:rFonts w:ascii="Times New Roman" w:eastAsia="Times New Roman" w:hAnsi="Times New Roman" w:cs="Times New Roman"/>
          <w:sz w:val="24"/>
          <w:szCs w:val="24"/>
          <w:highlight w:val="white"/>
        </w:rPr>
        <w:t>l</w:t>
      </w:r>
      <w:r w:rsidR="00FE6C2B" w:rsidRPr="00B008ED">
        <w:rPr>
          <w:rFonts w:ascii="Times New Roman" w:eastAsia="Times New Roman" w:hAnsi="Times New Roman" w:cs="Times New Roman"/>
          <w:sz w:val="24"/>
          <w:szCs w:val="24"/>
          <w:highlight w:val="white"/>
        </w:rPr>
        <w:t xml:space="preserve"> apoyo popular tanto a nivel federal como estatal. </w:t>
      </w:r>
    </w:p>
    <w:p w:rsidR="00A52A2E" w:rsidRPr="00B008ED" w:rsidRDefault="00FE6C2B">
      <w:pPr>
        <w:spacing w:line="360" w:lineRule="auto"/>
        <w:jc w:val="both"/>
        <w:rPr>
          <w:rFonts w:ascii="Times New Roman" w:eastAsia="Times New Roman" w:hAnsi="Times New Roman" w:cs="Times New Roman"/>
          <w:color w:val="222222"/>
          <w:sz w:val="24"/>
          <w:szCs w:val="24"/>
          <w:highlight w:val="white"/>
        </w:rPr>
      </w:pPr>
      <w:r w:rsidRPr="00B008ED">
        <w:rPr>
          <w:rFonts w:ascii="Times New Roman" w:eastAsia="Times New Roman" w:hAnsi="Times New Roman" w:cs="Times New Roman"/>
          <w:sz w:val="24"/>
          <w:szCs w:val="24"/>
          <w:highlight w:val="white"/>
        </w:rPr>
        <w:tab/>
        <w:t>El partido presentó en su “Programa para Alemania” sus principales pr</w:t>
      </w:r>
      <w:r w:rsidR="00BF211F">
        <w:rPr>
          <w:rFonts w:ascii="Times New Roman" w:eastAsia="Times New Roman" w:hAnsi="Times New Roman" w:cs="Times New Roman"/>
          <w:sz w:val="24"/>
          <w:szCs w:val="24"/>
          <w:highlight w:val="white"/>
        </w:rPr>
        <w:t>opuestas. La lista es muy vasta</w:t>
      </w:r>
      <w:r w:rsidRPr="00B008ED">
        <w:rPr>
          <w:rFonts w:ascii="Times New Roman" w:eastAsia="Times New Roman" w:hAnsi="Times New Roman" w:cs="Times New Roman"/>
          <w:sz w:val="24"/>
          <w:szCs w:val="24"/>
          <w:highlight w:val="white"/>
        </w:rPr>
        <w:t xml:space="preserve"> e incluye desde modificaciones en la</w:t>
      </w:r>
      <w:r w:rsidR="00BF211F">
        <w:rPr>
          <w:rFonts w:ascii="Times New Roman" w:eastAsia="Times New Roman" w:hAnsi="Times New Roman" w:cs="Times New Roman"/>
          <w:sz w:val="24"/>
          <w:szCs w:val="24"/>
          <w:highlight w:val="white"/>
        </w:rPr>
        <w:t xml:space="preserve"> organización del Estado alemán</w:t>
      </w:r>
      <w:r w:rsidRPr="00B008ED">
        <w:rPr>
          <w:rFonts w:ascii="Times New Roman" w:eastAsia="Times New Roman" w:hAnsi="Times New Roman" w:cs="Times New Roman"/>
          <w:sz w:val="24"/>
          <w:szCs w:val="24"/>
          <w:highlight w:val="white"/>
        </w:rPr>
        <w:t xml:space="preserve"> hasta </w:t>
      </w:r>
      <w:r w:rsidRPr="00B008ED">
        <w:rPr>
          <w:rFonts w:ascii="Times New Roman" w:eastAsia="Times New Roman" w:hAnsi="Times New Roman" w:cs="Times New Roman"/>
          <w:sz w:val="24"/>
          <w:szCs w:val="24"/>
          <w:highlight w:val="white"/>
        </w:rPr>
        <w:lastRenderedPageBreak/>
        <w:t>reforma de l</w:t>
      </w:r>
      <w:r w:rsidR="00BF211F">
        <w:rPr>
          <w:rFonts w:ascii="Times New Roman" w:eastAsia="Times New Roman" w:hAnsi="Times New Roman" w:cs="Times New Roman"/>
          <w:sz w:val="24"/>
          <w:szCs w:val="24"/>
          <w:highlight w:val="white"/>
        </w:rPr>
        <w:t>as Naciones Unidas. Se destacan</w:t>
      </w:r>
      <w:r w:rsidRPr="00B008ED">
        <w:rPr>
          <w:rFonts w:ascii="Times New Roman" w:eastAsia="Times New Roman" w:hAnsi="Times New Roman" w:cs="Times New Roman"/>
          <w:sz w:val="24"/>
          <w:szCs w:val="24"/>
          <w:highlight w:val="white"/>
        </w:rPr>
        <w:t xml:space="preserve"> particularmente:</w:t>
      </w:r>
    </w:p>
    <w:p w:rsidR="00A52A2E" w:rsidRPr="00B008ED" w:rsidRDefault="00FE6C2B">
      <w:pPr>
        <w:numPr>
          <w:ilvl w:val="0"/>
          <w:numId w:val="1"/>
        </w:numPr>
        <w:spacing w:line="360" w:lineRule="auto"/>
        <w:jc w:val="both"/>
        <w:rPr>
          <w:rFonts w:ascii="Times New Roman" w:eastAsia="Times New Roman" w:hAnsi="Times New Roman" w:cs="Times New Roman"/>
          <w:color w:val="222222"/>
          <w:sz w:val="24"/>
          <w:szCs w:val="24"/>
          <w:highlight w:val="white"/>
        </w:rPr>
      </w:pPr>
      <w:r w:rsidRPr="00B008ED">
        <w:rPr>
          <w:rFonts w:ascii="Times New Roman" w:eastAsia="Times New Roman" w:hAnsi="Times New Roman" w:cs="Times New Roman"/>
          <w:sz w:val="24"/>
          <w:szCs w:val="24"/>
          <w:highlight w:val="white"/>
        </w:rPr>
        <w:t xml:space="preserve"> Su oposición a la conformación de la Unión</w:t>
      </w:r>
      <w:r w:rsidR="00BF211F">
        <w:rPr>
          <w:rFonts w:ascii="Times New Roman" w:eastAsia="Times New Roman" w:hAnsi="Times New Roman" w:cs="Times New Roman"/>
          <w:sz w:val="24"/>
          <w:szCs w:val="24"/>
          <w:highlight w:val="white"/>
        </w:rPr>
        <w:t xml:space="preserve"> Europea como un estado federal</w:t>
      </w:r>
      <w:r w:rsidRPr="00B008ED">
        <w:rPr>
          <w:rFonts w:ascii="Times New Roman" w:eastAsia="Times New Roman" w:hAnsi="Times New Roman" w:cs="Times New Roman"/>
          <w:sz w:val="24"/>
          <w:szCs w:val="24"/>
          <w:highlight w:val="white"/>
        </w:rPr>
        <w:t xml:space="preserve"> y su deseo de salir de la zona del euro para volver, eventualmente, al marco alemán</w:t>
      </w:r>
      <w:r w:rsidRPr="00B008ED">
        <w:rPr>
          <w:rStyle w:val="Ancladenotaalpie"/>
          <w:rFonts w:ascii="Times New Roman" w:eastAsia="Times New Roman" w:hAnsi="Times New Roman" w:cs="Times New Roman"/>
          <w:sz w:val="24"/>
          <w:szCs w:val="24"/>
          <w:highlight w:val="white"/>
        </w:rPr>
        <w:footnoteReference w:id="4"/>
      </w:r>
      <w:r w:rsidRPr="00B008ED">
        <w:rPr>
          <w:rFonts w:ascii="Times New Roman" w:eastAsia="Times New Roman" w:hAnsi="Times New Roman" w:cs="Times New Roman"/>
          <w:sz w:val="24"/>
          <w:szCs w:val="24"/>
          <w:highlight w:val="white"/>
        </w:rPr>
        <w:t xml:space="preserve"> (defienden la idea de que una moneda común nunca fue verdaderamente útil, sino que sería fructífero mantener únicamente una zona de libre comercio entre los países miembros de la UE);</w:t>
      </w:r>
    </w:p>
    <w:p w:rsidR="00A52A2E" w:rsidRPr="00B008ED" w:rsidRDefault="00FE6C2B">
      <w:pPr>
        <w:numPr>
          <w:ilvl w:val="0"/>
          <w:numId w:val="1"/>
        </w:numPr>
        <w:spacing w:line="360" w:lineRule="auto"/>
        <w:jc w:val="both"/>
        <w:rPr>
          <w:rFonts w:ascii="Times New Roman" w:eastAsia="Times New Roman" w:hAnsi="Times New Roman" w:cs="Times New Roman"/>
          <w:color w:val="222222"/>
          <w:sz w:val="24"/>
          <w:szCs w:val="24"/>
          <w:highlight w:val="white"/>
        </w:rPr>
      </w:pPr>
      <w:r w:rsidRPr="00B008ED">
        <w:rPr>
          <w:rFonts w:ascii="Times New Roman" w:eastAsia="Times New Roman" w:hAnsi="Times New Roman" w:cs="Times New Roman"/>
          <w:sz w:val="24"/>
          <w:szCs w:val="24"/>
          <w:highlight w:val="white"/>
        </w:rPr>
        <w:t>La salida de Alemania de la Unión Europea “si no se pueden realizar los enfoques básicos para reformar el actual sistema de la UE”</w:t>
      </w:r>
      <w:r w:rsidRPr="00B008ED">
        <w:rPr>
          <w:rStyle w:val="Ancladenotaalpie"/>
          <w:rFonts w:ascii="Times New Roman" w:eastAsia="Times New Roman" w:hAnsi="Times New Roman" w:cs="Times New Roman"/>
          <w:sz w:val="24"/>
          <w:szCs w:val="24"/>
          <w:highlight w:val="white"/>
        </w:rPr>
        <w:footnoteReference w:id="5"/>
      </w:r>
      <w:r w:rsidRPr="00B008ED">
        <w:rPr>
          <w:rFonts w:ascii="Times New Roman" w:eastAsia="Times New Roman" w:hAnsi="Times New Roman" w:cs="Times New Roman"/>
          <w:sz w:val="24"/>
          <w:szCs w:val="24"/>
          <w:highlight w:val="white"/>
        </w:rPr>
        <w:t>;</w:t>
      </w:r>
    </w:p>
    <w:p w:rsidR="00A52A2E" w:rsidRPr="00B008ED" w:rsidRDefault="00FE6C2B">
      <w:pPr>
        <w:numPr>
          <w:ilvl w:val="0"/>
          <w:numId w:val="1"/>
        </w:numPr>
        <w:spacing w:line="360" w:lineRule="auto"/>
        <w:jc w:val="both"/>
        <w:rPr>
          <w:rFonts w:ascii="Times New Roman" w:eastAsia="Times New Roman" w:hAnsi="Times New Roman" w:cs="Times New Roman"/>
          <w:color w:val="222222"/>
          <w:sz w:val="24"/>
          <w:szCs w:val="24"/>
          <w:highlight w:val="white"/>
        </w:rPr>
      </w:pPr>
      <w:r w:rsidRPr="00B008ED">
        <w:rPr>
          <w:rFonts w:ascii="Times New Roman" w:eastAsia="Times New Roman" w:hAnsi="Times New Roman" w:cs="Times New Roman"/>
          <w:sz w:val="24"/>
          <w:szCs w:val="24"/>
          <w:highlight w:val="white"/>
        </w:rPr>
        <w:t>Eliminar las restricciones a la posesión de armas ya que “considerar la posesión de armas como un crim</w:t>
      </w:r>
      <w:r w:rsidR="00BF211F">
        <w:rPr>
          <w:rFonts w:ascii="Times New Roman" w:eastAsia="Times New Roman" w:hAnsi="Times New Roman" w:cs="Times New Roman"/>
          <w:sz w:val="24"/>
          <w:szCs w:val="24"/>
          <w:highlight w:val="white"/>
        </w:rPr>
        <w:t>en no asusta a los delincuentes</w:t>
      </w:r>
      <w:r w:rsidRPr="00B008ED">
        <w:rPr>
          <w:rFonts w:ascii="Times New Roman" w:eastAsia="Times New Roman" w:hAnsi="Times New Roman" w:cs="Times New Roman"/>
          <w:sz w:val="24"/>
          <w:szCs w:val="24"/>
          <w:highlight w:val="white"/>
        </w:rPr>
        <w:t xml:space="preserve"> sino que deja a las víctimas indefensas”</w:t>
      </w:r>
      <w:r w:rsidRPr="00B008ED">
        <w:rPr>
          <w:rStyle w:val="Ancladenotaalpie"/>
          <w:rFonts w:ascii="Times New Roman" w:eastAsia="Times New Roman" w:hAnsi="Times New Roman" w:cs="Times New Roman"/>
          <w:sz w:val="24"/>
          <w:szCs w:val="24"/>
          <w:highlight w:val="white"/>
        </w:rPr>
        <w:footnoteReference w:id="6"/>
      </w:r>
      <w:r w:rsidRPr="00B008ED">
        <w:rPr>
          <w:rFonts w:ascii="Times New Roman" w:eastAsia="Times New Roman" w:hAnsi="Times New Roman" w:cs="Times New Roman"/>
          <w:sz w:val="24"/>
          <w:szCs w:val="24"/>
          <w:highlight w:val="white"/>
        </w:rPr>
        <w:t>;</w:t>
      </w:r>
    </w:p>
    <w:p w:rsidR="00A52A2E" w:rsidRPr="00B008ED" w:rsidRDefault="00FE6C2B">
      <w:pPr>
        <w:numPr>
          <w:ilvl w:val="0"/>
          <w:numId w:val="1"/>
        </w:numPr>
        <w:spacing w:line="360" w:lineRule="auto"/>
        <w:jc w:val="both"/>
        <w:rPr>
          <w:rFonts w:ascii="Times New Roman" w:eastAsia="Times New Roman" w:hAnsi="Times New Roman" w:cs="Times New Roman"/>
          <w:color w:val="222222"/>
          <w:sz w:val="24"/>
          <w:szCs w:val="24"/>
          <w:highlight w:val="white"/>
        </w:rPr>
      </w:pPr>
      <w:r w:rsidRPr="00B008ED">
        <w:rPr>
          <w:rFonts w:ascii="Times New Roman" w:eastAsia="Times New Roman" w:hAnsi="Times New Roman" w:cs="Times New Roman"/>
          <w:sz w:val="24"/>
          <w:szCs w:val="24"/>
          <w:highlight w:val="white"/>
        </w:rPr>
        <w:t>Mayor protección en las fronteras alemanas, implementando incluso el control militar en las mismas;</w:t>
      </w:r>
    </w:p>
    <w:p w:rsidR="00A52A2E" w:rsidRPr="00B008ED" w:rsidRDefault="00FE6C2B">
      <w:pPr>
        <w:numPr>
          <w:ilvl w:val="0"/>
          <w:numId w:val="1"/>
        </w:numPr>
        <w:spacing w:line="360" w:lineRule="auto"/>
        <w:jc w:val="both"/>
        <w:rPr>
          <w:rFonts w:ascii="Times New Roman" w:eastAsia="Times New Roman" w:hAnsi="Times New Roman" w:cs="Times New Roman"/>
          <w:color w:val="222222"/>
          <w:sz w:val="24"/>
          <w:szCs w:val="24"/>
          <w:highlight w:val="white"/>
        </w:rPr>
      </w:pPr>
      <w:r w:rsidRPr="00B008ED">
        <w:rPr>
          <w:rFonts w:ascii="Times New Roman" w:eastAsia="Times New Roman" w:hAnsi="Times New Roman" w:cs="Times New Roman"/>
          <w:sz w:val="24"/>
          <w:szCs w:val="24"/>
          <w:highlight w:val="white"/>
        </w:rPr>
        <w:t>Reforzar el ejército federal y restablecer el servicio militar obligatorio;</w:t>
      </w:r>
    </w:p>
    <w:p w:rsidR="00A52A2E" w:rsidRPr="00B008ED" w:rsidRDefault="00FE6C2B">
      <w:pPr>
        <w:numPr>
          <w:ilvl w:val="0"/>
          <w:numId w:val="1"/>
        </w:numPr>
        <w:spacing w:line="360" w:lineRule="auto"/>
        <w:jc w:val="both"/>
        <w:rPr>
          <w:rFonts w:ascii="Times New Roman" w:eastAsia="Times New Roman" w:hAnsi="Times New Roman" w:cs="Times New Roman"/>
          <w:color w:val="222222"/>
          <w:sz w:val="24"/>
          <w:szCs w:val="24"/>
          <w:highlight w:val="white"/>
        </w:rPr>
      </w:pPr>
      <w:r w:rsidRPr="00B008ED">
        <w:rPr>
          <w:rFonts w:ascii="Times New Roman" w:eastAsia="Times New Roman" w:hAnsi="Times New Roman" w:cs="Times New Roman"/>
          <w:sz w:val="24"/>
          <w:szCs w:val="24"/>
          <w:highlight w:val="white"/>
        </w:rPr>
        <w:t>Proteger “la familia tradicional”, es decir, una persona de sexo masculino y una de sexo femenino unidas bajo lazos maritales legales, con su respectiva descendencia;</w:t>
      </w:r>
    </w:p>
    <w:p w:rsidR="00A52A2E" w:rsidRPr="00B008ED" w:rsidRDefault="00FE6C2B">
      <w:pPr>
        <w:numPr>
          <w:ilvl w:val="0"/>
          <w:numId w:val="1"/>
        </w:numPr>
        <w:spacing w:line="360" w:lineRule="auto"/>
        <w:jc w:val="both"/>
        <w:rPr>
          <w:rFonts w:ascii="Times New Roman" w:eastAsia="Times New Roman" w:hAnsi="Times New Roman" w:cs="Times New Roman"/>
          <w:color w:val="222222"/>
          <w:sz w:val="24"/>
          <w:szCs w:val="24"/>
          <w:highlight w:val="white"/>
        </w:rPr>
      </w:pPr>
      <w:r w:rsidRPr="00B008ED">
        <w:rPr>
          <w:rFonts w:ascii="Times New Roman" w:eastAsia="Times New Roman" w:hAnsi="Times New Roman" w:cs="Times New Roman"/>
          <w:sz w:val="24"/>
          <w:szCs w:val="24"/>
          <w:highlight w:val="white"/>
        </w:rPr>
        <w:t>“Más niños en vez de inmigración en masa”: ante la necesidad de ev</w:t>
      </w:r>
      <w:r w:rsidR="00BF211F">
        <w:rPr>
          <w:rFonts w:ascii="Times New Roman" w:eastAsia="Times New Roman" w:hAnsi="Times New Roman" w:cs="Times New Roman"/>
          <w:sz w:val="24"/>
          <w:szCs w:val="24"/>
          <w:highlight w:val="white"/>
        </w:rPr>
        <w:t>olución demográfica en Alemania</w:t>
      </w:r>
      <w:r w:rsidRPr="00B008ED">
        <w:rPr>
          <w:rFonts w:ascii="Times New Roman" w:eastAsia="Times New Roman" w:hAnsi="Times New Roman" w:cs="Times New Roman"/>
          <w:sz w:val="24"/>
          <w:szCs w:val="24"/>
          <w:highlight w:val="white"/>
        </w:rPr>
        <w:t xml:space="preserve"> plantean no recibir una gran cantidad de inmigrantes sino promover una política familiar mediante la cual se logre aumentar la tasa de natalidad local;</w:t>
      </w:r>
    </w:p>
    <w:p w:rsidR="00A52A2E" w:rsidRPr="00B008ED" w:rsidRDefault="00FE6C2B">
      <w:pPr>
        <w:numPr>
          <w:ilvl w:val="0"/>
          <w:numId w:val="1"/>
        </w:numPr>
        <w:spacing w:line="360" w:lineRule="auto"/>
        <w:jc w:val="both"/>
        <w:rPr>
          <w:rFonts w:ascii="Times New Roman" w:hAnsi="Times New Roman" w:cs="Times New Roman"/>
        </w:rPr>
      </w:pPr>
      <w:r w:rsidRPr="00B008ED">
        <w:rPr>
          <w:rFonts w:ascii="Times New Roman" w:eastAsia="Times New Roman" w:hAnsi="Times New Roman" w:cs="Times New Roman"/>
          <w:sz w:val="24"/>
          <w:szCs w:val="24"/>
          <w:highlight w:val="white"/>
        </w:rPr>
        <w:t>Permitir la crítica al Islam, ya que dentro del marco constitucional está avalada la libertad de expresión;</w:t>
      </w:r>
    </w:p>
    <w:p w:rsidR="00A52A2E" w:rsidRPr="00B008ED" w:rsidRDefault="00FE6C2B">
      <w:pPr>
        <w:numPr>
          <w:ilvl w:val="0"/>
          <w:numId w:val="1"/>
        </w:numPr>
        <w:spacing w:line="360" w:lineRule="auto"/>
        <w:jc w:val="both"/>
        <w:rPr>
          <w:rFonts w:ascii="Times New Roman" w:eastAsia="Times New Roman" w:hAnsi="Times New Roman" w:cs="Times New Roman"/>
          <w:color w:val="222222"/>
          <w:sz w:val="24"/>
          <w:szCs w:val="24"/>
          <w:highlight w:val="white"/>
        </w:rPr>
      </w:pPr>
      <w:r w:rsidRPr="00B008ED">
        <w:rPr>
          <w:rFonts w:ascii="Times New Roman" w:eastAsia="Times New Roman" w:hAnsi="Times New Roman" w:cs="Times New Roman"/>
          <w:sz w:val="24"/>
          <w:szCs w:val="24"/>
          <w:highlight w:val="white"/>
        </w:rPr>
        <w:t xml:space="preserve">Prohibir la </w:t>
      </w:r>
      <w:proofErr w:type="spellStart"/>
      <w:r w:rsidRPr="00B008ED">
        <w:rPr>
          <w:rFonts w:ascii="Times New Roman" w:eastAsia="Times New Roman" w:hAnsi="Times New Roman" w:cs="Times New Roman"/>
          <w:sz w:val="24"/>
          <w:szCs w:val="24"/>
          <w:highlight w:val="white"/>
        </w:rPr>
        <w:t>burka</w:t>
      </w:r>
      <w:proofErr w:type="spellEnd"/>
      <w:r w:rsidRPr="00B008ED">
        <w:rPr>
          <w:rStyle w:val="Ancladenotaalpie"/>
          <w:rFonts w:ascii="Times New Roman" w:eastAsia="Times New Roman" w:hAnsi="Times New Roman" w:cs="Times New Roman"/>
          <w:sz w:val="24"/>
          <w:szCs w:val="24"/>
          <w:highlight w:val="white"/>
        </w:rPr>
        <w:footnoteReference w:id="7"/>
      </w:r>
      <w:r w:rsidRPr="00B008ED">
        <w:rPr>
          <w:rFonts w:ascii="Times New Roman" w:eastAsia="Times New Roman" w:hAnsi="Times New Roman" w:cs="Times New Roman"/>
          <w:sz w:val="24"/>
          <w:szCs w:val="24"/>
          <w:highlight w:val="white"/>
        </w:rPr>
        <w:t xml:space="preserve"> y el </w:t>
      </w:r>
      <w:proofErr w:type="spellStart"/>
      <w:r w:rsidRPr="00B008ED">
        <w:rPr>
          <w:rFonts w:ascii="Times New Roman" w:eastAsia="Times New Roman" w:hAnsi="Times New Roman" w:cs="Times New Roman"/>
          <w:sz w:val="24"/>
          <w:szCs w:val="24"/>
          <w:highlight w:val="white"/>
        </w:rPr>
        <w:t>nicab</w:t>
      </w:r>
      <w:proofErr w:type="spellEnd"/>
      <w:r w:rsidRPr="00B008ED">
        <w:rPr>
          <w:rStyle w:val="Ancladenotaalpie"/>
          <w:rFonts w:ascii="Times New Roman" w:eastAsia="Times New Roman" w:hAnsi="Times New Roman" w:cs="Times New Roman"/>
          <w:sz w:val="24"/>
          <w:szCs w:val="24"/>
          <w:highlight w:val="white"/>
        </w:rPr>
        <w:footnoteReference w:id="8"/>
      </w:r>
      <w:r w:rsidRPr="00B008ED">
        <w:rPr>
          <w:rFonts w:ascii="Times New Roman" w:eastAsia="Times New Roman" w:hAnsi="Times New Roman" w:cs="Times New Roman"/>
          <w:sz w:val="24"/>
          <w:szCs w:val="24"/>
          <w:highlight w:val="white"/>
        </w:rPr>
        <w:t xml:space="preserve"> en áreas públicas y en el servicio público;  </w:t>
      </w:r>
    </w:p>
    <w:p w:rsidR="00A52A2E" w:rsidRPr="00B008ED" w:rsidRDefault="00FE6C2B">
      <w:pPr>
        <w:numPr>
          <w:ilvl w:val="0"/>
          <w:numId w:val="1"/>
        </w:numPr>
        <w:spacing w:line="360" w:lineRule="auto"/>
        <w:jc w:val="both"/>
        <w:rPr>
          <w:rFonts w:ascii="Times New Roman" w:eastAsia="Times New Roman" w:hAnsi="Times New Roman" w:cs="Times New Roman"/>
          <w:color w:val="222222"/>
          <w:sz w:val="24"/>
          <w:szCs w:val="24"/>
          <w:highlight w:val="white"/>
        </w:rPr>
      </w:pPr>
      <w:r w:rsidRPr="00B008ED">
        <w:rPr>
          <w:rFonts w:ascii="Times New Roman" w:eastAsia="Times New Roman" w:hAnsi="Times New Roman" w:cs="Times New Roman"/>
          <w:sz w:val="24"/>
          <w:szCs w:val="24"/>
          <w:highlight w:val="white"/>
        </w:rPr>
        <w:t>Terminar con el fom</w:t>
      </w:r>
      <w:r w:rsidR="00BF211F">
        <w:rPr>
          <w:rFonts w:ascii="Times New Roman" w:eastAsia="Times New Roman" w:hAnsi="Times New Roman" w:cs="Times New Roman"/>
          <w:sz w:val="24"/>
          <w:szCs w:val="24"/>
          <w:highlight w:val="white"/>
        </w:rPr>
        <w:t xml:space="preserve">ento de los estudios de género </w:t>
      </w:r>
      <w:r w:rsidRPr="00B008ED">
        <w:rPr>
          <w:rFonts w:ascii="Times New Roman" w:eastAsia="Times New Roman" w:hAnsi="Times New Roman" w:cs="Times New Roman"/>
          <w:sz w:val="24"/>
          <w:szCs w:val="24"/>
          <w:highlight w:val="white"/>
        </w:rPr>
        <w:t xml:space="preserve">ya que según los miembros de la </w:t>
      </w:r>
      <w:proofErr w:type="spellStart"/>
      <w:r w:rsidRPr="00B008ED">
        <w:rPr>
          <w:rFonts w:ascii="Times New Roman" w:eastAsia="Times New Roman" w:hAnsi="Times New Roman" w:cs="Times New Roman"/>
          <w:sz w:val="24"/>
          <w:szCs w:val="24"/>
          <w:highlight w:val="white"/>
        </w:rPr>
        <w:t>AfD</w:t>
      </w:r>
      <w:proofErr w:type="spellEnd"/>
      <w:r w:rsidRPr="00B008ED">
        <w:rPr>
          <w:rFonts w:ascii="Times New Roman" w:eastAsia="Times New Roman" w:hAnsi="Times New Roman" w:cs="Times New Roman"/>
          <w:sz w:val="24"/>
          <w:szCs w:val="24"/>
          <w:highlight w:val="white"/>
        </w:rPr>
        <w:t xml:space="preserve"> no son estudios científicos, sino que son prom</w:t>
      </w:r>
      <w:r w:rsidR="00BF211F">
        <w:rPr>
          <w:rFonts w:ascii="Times New Roman" w:eastAsia="Times New Roman" w:hAnsi="Times New Roman" w:cs="Times New Roman"/>
          <w:sz w:val="24"/>
          <w:szCs w:val="24"/>
          <w:highlight w:val="white"/>
        </w:rPr>
        <w:t>ovidos bajo un interés político</w:t>
      </w:r>
      <w:r w:rsidRPr="00B008ED">
        <w:rPr>
          <w:rFonts w:ascii="Times New Roman" w:eastAsia="Times New Roman" w:hAnsi="Times New Roman" w:cs="Times New Roman"/>
          <w:sz w:val="24"/>
          <w:szCs w:val="24"/>
          <w:highlight w:val="white"/>
        </w:rPr>
        <w:t>;</w:t>
      </w:r>
    </w:p>
    <w:p w:rsidR="00A52A2E" w:rsidRPr="00B008ED" w:rsidRDefault="00BF211F">
      <w:pPr>
        <w:numPr>
          <w:ilvl w:val="0"/>
          <w:numId w:val="1"/>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highlight w:val="white"/>
        </w:rPr>
        <w:t>Mayor control a la inmigración</w:t>
      </w:r>
      <w:r w:rsidR="00FE6C2B" w:rsidRPr="00B008ED">
        <w:rPr>
          <w:rFonts w:ascii="Times New Roman" w:eastAsia="Times New Roman" w:hAnsi="Times New Roman" w:cs="Times New Roman"/>
          <w:sz w:val="24"/>
          <w:szCs w:val="24"/>
          <w:highlight w:val="white"/>
        </w:rPr>
        <w:t xml:space="preserve"> para evitar grandes masas de inmigrantes que huyen de su</w:t>
      </w:r>
      <w:r>
        <w:rPr>
          <w:rFonts w:ascii="Times New Roman" w:eastAsia="Times New Roman" w:hAnsi="Times New Roman" w:cs="Times New Roman"/>
          <w:sz w:val="24"/>
          <w:szCs w:val="24"/>
          <w:highlight w:val="white"/>
        </w:rPr>
        <w:t>s</w:t>
      </w:r>
      <w:r w:rsidR="00FE6C2B" w:rsidRPr="00B008ED">
        <w:rPr>
          <w:rFonts w:ascii="Times New Roman" w:eastAsia="Times New Roman" w:hAnsi="Times New Roman" w:cs="Times New Roman"/>
          <w:sz w:val="24"/>
          <w:szCs w:val="24"/>
          <w:highlight w:val="white"/>
        </w:rPr>
        <w:t xml:space="preserve"> país</w:t>
      </w:r>
      <w:r>
        <w:rPr>
          <w:rFonts w:ascii="Times New Roman" w:eastAsia="Times New Roman" w:hAnsi="Times New Roman" w:cs="Times New Roman"/>
          <w:sz w:val="24"/>
          <w:szCs w:val="24"/>
          <w:highlight w:val="white"/>
        </w:rPr>
        <w:t>es</w:t>
      </w:r>
      <w:r w:rsidR="00FE6C2B" w:rsidRPr="00B008ED">
        <w:rPr>
          <w:rFonts w:ascii="Times New Roman" w:eastAsia="Times New Roman" w:hAnsi="Times New Roman" w:cs="Times New Roman"/>
          <w:sz w:val="24"/>
          <w:szCs w:val="24"/>
          <w:highlight w:val="white"/>
        </w:rPr>
        <w:t xml:space="preserve"> en busca de una mejora económica con su llegada a Alemania. Permitir pedido de asilo únicamente a quienes sean perseguidos por razones políticas o religiosas en su</w:t>
      </w:r>
      <w:r>
        <w:rPr>
          <w:rFonts w:ascii="Times New Roman" w:eastAsia="Times New Roman" w:hAnsi="Times New Roman" w:cs="Times New Roman"/>
          <w:sz w:val="24"/>
          <w:szCs w:val="24"/>
          <w:highlight w:val="white"/>
        </w:rPr>
        <w:t>s</w:t>
      </w:r>
      <w:r w:rsidR="00FE6C2B" w:rsidRPr="00B008ED">
        <w:rPr>
          <w:rFonts w:ascii="Times New Roman" w:eastAsia="Times New Roman" w:hAnsi="Times New Roman" w:cs="Times New Roman"/>
          <w:sz w:val="24"/>
          <w:szCs w:val="24"/>
          <w:highlight w:val="white"/>
        </w:rPr>
        <w:t xml:space="preserve"> país</w:t>
      </w:r>
      <w:r>
        <w:rPr>
          <w:rFonts w:ascii="Times New Roman" w:eastAsia="Times New Roman" w:hAnsi="Times New Roman" w:cs="Times New Roman"/>
          <w:sz w:val="24"/>
          <w:szCs w:val="24"/>
          <w:highlight w:val="white"/>
        </w:rPr>
        <w:t>es</w:t>
      </w:r>
      <w:r w:rsidR="00FE6C2B" w:rsidRPr="00B008ED">
        <w:rPr>
          <w:rFonts w:ascii="Times New Roman" w:eastAsia="Times New Roman" w:hAnsi="Times New Roman" w:cs="Times New Roman"/>
          <w:sz w:val="24"/>
          <w:szCs w:val="24"/>
          <w:highlight w:val="white"/>
        </w:rPr>
        <w:t xml:space="preserve"> de origen. </w:t>
      </w:r>
    </w:p>
    <w:p w:rsidR="00A52A2E" w:rsidRPr="00B008ED" w:rsidRDefault="00FE6C2B">
      <w:pPr>
        <w:spacing w:line="360" w:lineRule="auto"/>
        <w:jc w:val="both"/>
        <w:rPr>
          <w:rFonts w:ascii="Times New Roman" w:hAnsi="Times New Roman" w:cs="Times New Roman"/>
        </w:rPr>
      </w:pPr>
      <w:r w:rsidRPr="00B008ED">
        <w:rPr>
          <w:rFonts w:ascii="Times New Roman" w:eastAsia="Times New Roman" w:hAnsi="Times New Roman" w:cs="Times New Roman"/>
          <w:sz w:val="24"/>
          <w:szCs w:val="24"/>
          <w:highlight w:val="white"/>
        </w:rPr>
        <w:lastRenderedPageBreak/>
        <w:tab/>
        <w:t>Éstas y otras propuestas, que reflejan el conservadurismo y nacionalismo del partido, comenzaron a recibir mayor apoyo durante los últimos años cuando el auge inmigratorio, particularmente de países musulmanes, sacudieron el país y el continente. Alemania es una de las opciones preferid</w:t>
      </w:r>
      <w:r w:rsidR="00BF211F">
        <w:rPr>
          <w:rFonts w:ascii="Times New Roman" w:eastAsia="Times New Roman" w:hAnsi="Times New Roman" w:cs="Times New Roman"/>
          <w:sz w:val="24"/>
          <w:szCs w:val="24"/>
          <w:highlight w:val="white"/>
        </w:rPr>
        <w:t>as de los solicitantes de asilo</w:t>
      </w:r>
      <w:r w:rsidRPr="00B008ED">
        <w:rPr>
          <w:rFonts w:ascii="Times New Roman" w:eastAsia="Times New Roman" w:hAnsi="Times New Roman" w:cs="Times New Roman"/>
          <w:sz w:val="24"/>
          <w:szCs w:val="24"/>
          <w:highlight w:val="white"/>
        </w:rPr>
        <w:t xml:space="preserve"> ya que es el país más próspero económicamente de la Unión Europea. A su vez, las políticas migratorias del gobierno de </w:t>
      </w:r>
      <w:proofErr w:type="spellStart"/>
      <w:r w:rsidRPr="00B008ED">
        <w:rPr>
          <w:rFonts w:ascii="Times New Roman" w:eastAsia="Times New Roman" w:hAnsi="Times New Roman" w:cs="Times New Roman"/>
          <w:sz w:val="24"/>
          <w:szCs w:val="24"/>
          <w:highlight w:val="white"/>
        </w:rPr>
        <w:t>Angela</w:t>
      </w:r>
      <w:proofErr w:type="spellEnd"/>
      <w:r w:rsidRPr="00B008ED">
        <w:rPr>
          <w:rFonts w:ascii="Times New Roman" w:eastAsia="Times New Roman" w:hAnsi="Times New Roman" w:cs="Times New Roman"/>
          <w:sz w:val="24"/>
          <w:szCs w:val="24"/>
          <w:highlight w:val="white"/>
        </w:rPr>
        <w:t xml:space="preserve"> </w:t>
      </w:r>
      <w:proofErr w:type="spellStart"/>
      <w:r w:rsidRPr="00B008ED">
        <w:rPr>
          <w:rFonts w:ascii="Times New Roman" w:eastAsia="Times New Roman" w:hAnsi="Times New Roman" w:cs="Times New Roman"/>
          <w:sz w:val="24"/>
          <w:szCs w:val="24"/>
          <w:highlight w:val="white"/>
        </w:rPr>
        <w:t>Merkel</w:t>
      </w:r>
      <w:proofErr w:type="spellEnd"/>
      <w:r w:rsidRPr="00B008ED">
        <w:rPr>
          <w:rFonts w:ascii="Times New Roman" w:eastAsia="Times New Roman" w:hAnsi="Times New Roman" w:cs="Times New Roman"/>
          <w:sz w:val="24"/>
          <w:szCs w:val="24"/>
          <w:highlight w:val="white"/>
        </w:rPr>
        <w:t xml:space="preserve"> han sido de las más acogedoras, que no solo recibió y recibe gran cantidad de expatriados y les ofrece amparo, sino que además les otorga visas residentes con mayor duración que en el resto de los países europeos, les enseña el idioma alemán y les da oportunidades de trabajo y educación. </w:t>
      </w:r>
    </w:p>
    <w:p w:rsidR="00A52A2E" w:rsidRPr="00B008ED" w:rsidRDefault="00FE6C2B">
      <w:pPr>
        <w:spacing w:line="360" w:lineRule="auto"/>
        <w:jc w:val="both"/>
        <w:rPr>
          <w:rFonts w:ascii="Times New Roman" w:hAnsi="Times New Roman" w:cs="Times New Roman"/>
        </w:rPr>
      </w:pPr>
      <w:r w:rsidRPr="00B008ED">
        <w:rPr>
          <w:rFonts w:ascii="Times New Roman" w:eastAsia="Times New Roman" w:hAnsi="Times New Roman" w:cs="Times New Roman"/>
          <w:sz w:val="24"/>
          <w:szCs w:val="24"/>
          <w:highlight w:val="white"/>
        </w:rPr>
        <w:tab/>
        <w:t xml:space="preserve">Luego de la caída del Muro de Berlín en 1989, las élites nacionales facilitaron la llegada de inmigrantes turcos para conseguir mano de obra barata. Ese panorama fue heredado por </w:t>
      </w:r>
      <w:proofErr w:type="gramStart"/>
      <w:r w:rsidRPr="00B008ED">
        <w:rPr>
          <w:rFonts w:ascii="Times New Roman" w:eastAsia="Times New Roman" w:hAnsi="Times New Roman" w:cs="Times New Roman"/>
          <w:sz w:val="24"/>
          <w:szCs w:val="24"/>
          <w:highlight w:val="white"/>
        </w:rPr>
        <w:t>la</w:t>
      </w:r>
      <w:proofErr w:type="gramEnd"/>
      <w:r w:rsidRPr="00B008ED">
        <w:rPr>
          <w:rFonts w:ascii="Times New Roman" w:eastAsia="Times New Roman" w:hAnsi="Times New Roman" w:cs="Times New Roman"/>
          <w:sz w:val="24"/>
          <w:szCs w:val="24"/>
          <w:highlight w:val="white"/>
        </w:rPr>
        <w:t xml:space="preserve"> canciller Merkel, que con el pasar de los años generaría una grave brecha cultural. El rechazo hacia los refugiados se ha incrementado, particularmente en el estado de Bavaria y en los estados del este, tanto en adultos como en jóvenes. En una encuesta publicada recientemente en el periódico </w:t>
      </w:r>
      <w:r w:rsidRPr="00B008ED">
        <w:rPr>
          <w:rFonts w:ascii="Times New Roman" w:eastAsia="Times New Roman" w:hAnsi="Times New Roman" w:cs="Times New Roman"/>
          <w:i/>
          <w:sz w:val="24"/>
          <w:szCs w:val="24"/>
          <w:highlight w:val="white"/>
        </w:rPr>
        <w:t xml:space="preserve">Deutsche </w:t>
      </w:r>
      <w:proofErr w:type="spellStart"/>
      <w:r w:rsidRPr="00B008ED">
        <w:rPr>
          <w:rFonts w:ascii="Times New Roman" w:eastAsia="Times New Roman" w:hAnsi="Times New Roman" w:cs="Times New Roman"/>
          <w:i/>
          <w:sz w:val="24"/>
          <w:szCs w:val="24"/>
          <w:highlight w:val="white"/>
        </w:rPr>
        <w:t>Welle</w:t>
      </w:r>
      <w:proofErr w:type="spellEnd"/>
      <w:r w:rsidR="00B008ED">
        <w:rPr>
          <w:rFonts w:ascii="Times New Roman" w:eastAsia="Times New Roman" w:hAnsi="Times New Roman" w:cs="Times New Roman"/>
          <w:i/>
          <w:sz w:val="24"/>
          <w:szCs w:val="24"/>
          <w:highlight w:val="white"/>
        </w:rPr>
        <w:t>,</w:t>
      </w:r>
      <w:r w:rsidRPr="00B008ED">
        <w:rPr>
          <w:rStyle w:val="Ancladenotaalpie"/>
          <w:rFonts w:ascii="Times New Roman" w:eastAsia="Times New Roman" w:hAnsi="Times New Roman" w:cs="Times New Roman"/>
          <w:sz w:val="24"/>
          <w:szCs w:val="24"/>
          <w:highlight w:val="white"/>
        </w:rPr>
        <w:footnoteReference w:id="9"/>
      </w:r>
      <w:r w:rsidRPr="00B008ED">
        <w:rPr>
          <w:rFonts w:ascii="Times New Roman" w:eastAsia="Times New Roman" w:hAnsi="Times New Roman" w:cs="Times New Roman"/>
          <w:sz w:val="24"/>
          <w:szCs w:val="24"/>
          <w:highlight w:val="white"/>
        </w:rPr>
        <w:t xml:space="preserve"> podemos ver que gran parte del pueblo alemán prefiere de vecino a un homosexual que a un musulmán, con gran diferencia de lo que opinaban 20 años atrás. </w:t>
      </w:r>
    </w:p>
    <w:p w:rsidR="00A52A2E" w:rsidRPr="00B008ED" w:rsidRDefault="00FE6C2B">
      <w:pPr>
        <w:spacing w:line="360" w:lineRule="auto"/>
        <w:jc w:val="both"/>
        <w:rPr>
          <w:rFonts w:ascii="Times New Roman" w:hAnsi="Times New Roman" w:cs="Times New Roman"/>
        </w:rPr>
      </w:pPr>
      <w:r w:rsidRPr="00B008ED">
        <w:rPr>
          <w:rFonts w:ascii="Times New Roman" w:hAnsi="Times New Roman" w:cs="Times New Roman"/>
          <w:noProof/>
          <w:lang w:val="es-AR" w:eastAsia="es-AR" w:bidi="ar-SA"/>
        </w:rPr>
        <w:drawing>
          <wp:inline distT="0" distB="0" distL="0" distR="0">
            <wp:extent cx="2623820" cy="3042920"/>
            <wp:effectExtent l="0" t="0" r="0" b="0"/>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pic:cNvPicPr>
                      <a:picLocks noChangeAspect="1" noChangeArrowheads="1"/>
                    </pic:cNvPicPr>
                  </pic:nvPicPr>
                  <pic:blipFill>
                    <a:blip r:embed="rId9"/>
                    <a:stretch>
                      <a:fillRect/>
                    </a:stretch>
                  </pic:blipFill>
                  <pic:spPr bwMode="auto">
                    <a:xfrm>
                      <a:off x="0" y="0"/>
                      <a:ext cx="2623820" cy="3042920"/>
                    </a:xfrm>
                    <a:prstGeom prst="rect">
                      <a:avLst/>
                    </a:prstGeom>
                  </pic:spPr>
                </pic:pic>
              </a:graphicData>
            </a:graphic>
          </wp:inline>
        </w:drawing>
      </w:r>
      <w:r w:rsidRPr="00B008ED">
        <w:rPr>
          <w:rFonts w:ascii="Times New Roman" w:eastAsia="Times New Roman" w:hAnsi="Times New Roman" w:cs="Times New Roman"/>
          <w:sz w:val="24"/>
          <w:szCs w:val="24"/>
          <w:highlight w:val="white"/>
        </w:rPr>
        <w:t xml:space="preserve"> </w:t>
      </w:r>
    </w:p>
    <w:p w:rsidR="00A52A2E" w:rsidRPr="00B008ED" w:rsidRDefault="00FE6C2B">
      <w:pPr>
        <w:spacing w:line="360" w:lineRule="auto"/>
        <w:jc w:val="both"/>
        <w:rPr>
          <w:rFonts w:ascii="Times New Roman" w:eastAsia="Times New Roman" w:hAnsi="Times New Roman" w:cs="Times New Roman"/>
          <w:color w:val="222222"/>
          <w:sz w:val="24"/>
          <w:szCs w:val="24"/>
          <w:highlight w:val="white"/>
        </w:rPr>
      </w:pPr>
      <w:r w:rsidRPr="00B008ED">
        <w:rPr>
          <w:rFonts w:ascii="Times New Roman" w:eastAsia="Times New Roman" w:hAnsi="Times New Roman" w:cs="Times New Roman"/>
          <w:sz w:val="20"/>
          <w:szCs w:val="20"/>
          <w:highlight w:val="white"/>
        </w:rPr>
        <w:t xml:space="preserve">Fuente: German </w:t>
      </w:r>
      <w:proofErr w:type="spellStart"/>
      <w:r w:rsidRPr="00B008ED">
        <w:rPr>
          <w:rFonts w:ascii="Times New Roman" w:eastAsia="Times New Roman" w:hAnsi="Times New Roman" w:cs="Times New Roman"/>
          <w:sz w:val="20"/>
          <w:szCs w:val="20"/>
          <w:highlight w:val="white"/>
        </w:rPr>
        <w:t>Bundestag</w:t>
      </w:r>
      <w:proofErr w:type="spellEnd"/>
      <w:r w:rsidRPr="00B008ED">
        <w:rPr>
          <w:rFonts w:ascii="Times New Roman" w:eastAsia="Times New Roman" w:hAnsi="Times New Roman" w:cs="Times New Roman"/>
          <w:sz w:val="20"/>
          <w:szCs w:val="20"/>
          <w:highlight w:val="white"/>
        </w:rPr>
        <w:t xml:space="preserve">. Por Deutsche </w:t>
      </w:r>
      <w:proofErr w:type="spellStart"/>
      <w:r w:rsidRPr="00B008ED">
        <w:rPr>
          <w:rFonts w:ascii="Times New Roman" w:eastAsia="Times New Roman" w:hAnsi="Times New Roman" w:cs="Times New Roman"/>
          <w:sz w:val="20"/>
          <w:szCs w:val="20"/>
          <w:highlight w:val="white"/>
        </w:rPr>
        <w:t>Welle</w:t>
      </w:r>
      <w:proofErr w:type="spellEnd"/>
      <w:r w:rsidRPr="00B008ED">
        <w:rPr>
          <w:rFonts w:ascii="Times New Roman" w:eastAsia="Times New Roman" w:hAnsi="Times New Roman" w:cs="Times New Roman"/>
          <w:sz w:val="20"/>
          <w:szCs w:val="20"/>
          <w:highlight w:val="white"/>
        </w:rPr>
        <w:t>. “¿A quién preferiría tener de vecino?”</w:t>
      </w:r>
      <w:r w:rsidRPr="00B008ED">
        <w:rPr>
          <w:rStyle w:val="Ancladenotaalpie"/>
          <w:rFonts w:ascii="Times New Roman" w:eastAsia="Times New Roman" w:hAnsi="Times New Roman" w:cs="Times New Roman"/>
          <w:sz w:val="20"/>
          <w:szCs w:val="20"/>
          <w:highlight w:val="white"/>
        </w:rPr>
        <w:footnoteReference w:id="10"/>
      </w:r>
      <w:r w:rsidRPr="00B008ED">
        <w:rPr>
          <w:rFonts w:ascii="Times New Roman" w:eastAsia="Times New Roman" w:hAnsi="Times New Roman" w:cs="Times New Roman"/>
          <w:sz w:val="24"/>
          <w:szCs w:val="24"/>
          <w:highlight w:val="white"/>
        </w:rPr>
        <w:t>.</w:t>
      </w:r>
    </w:p>
    <w:p w:rsidR="00A52A2E" w:rsidRPr="00B008ED" w:rsidRDefault="00FE6C2B">
      <w:pPr>
        <w:spacing w:line="360" w:lineRule="auto"/>
        <w:jc w:val="both"/>
        <w:rPr>
          <w:rFonts w:ascii="Times New Roman" w:hAnsi="Times New Roman" w:cs="Times New Roman"/>
        </w:rPr>
      </w:pPr>
      <w:r w:rsidRPr="00B008ED">
        <w:rPr>
          <w:rFonts w:ascii="Times New Roman" w:eastAsia="Times New Roman" w:hAnsi="Times New Roman" w:cs="Times New Roman"/>
          <w:sz w:val="24"/>
          <w:szCs w:val="24"/>
          <w:highlight w:val="white"/>
        </w:rPr>
        <w:tab/>
        <w:t xml:space="preserve">La Dra. Melanie </w:t>
      </w:r>
      <w:proofErr w:type="spellStart"/>
      <w:r w:rsidRPr="00B008ED">
        <w:rPr>
          <w:rFonts w:ascii="Times New Roman" w:eastAsia="Times New Roman" w:hAnsi="Times New Roman" w:cs="Times New Roman"/>
          <w:sz w:val="24"/>
          <w:szCs w:val="24"/>
          <w:highlight w:val="white"/>
        </w:rPr>
        <w:t>Steffens</w:t>
      </w:r>
      <w:proofErr w:type="spellEnd"/>
      <w:r w:rsidRPr="00B008ED">
        <w:rPr>
          <w:rFonts w:ascii="Times New Roman" w:eastAsia="Times New Roman" w:hAnsi="Times New Roman" w:cs="Times New Roman"/>
          <w:sz w:val="24"/>
          <w:szCs w:val="24"/>
          <w:highlight w:val="white"/>
        </w:rPr>
        <w:t xml:space="preserve">, profesora de psicología social de la Universidad de </w:t>
      </w:r>
      <w:proofErr w:type="spellStart"/>
      <w:r w:rsidRPr="00B008ED">
        <w:rPr>
          <w:rFonts w:ascii="Times New Roman" w:eastAsia="Times New Roman" w:hAnsi="Times New Roman" w:cs="Times New Roman"/>
          <w:sz w:val="24"/>
          <w:szCs w:val="24"/>
          <w:highlight w:val="white"/>
        </w:rPr>
        <w:lastRenderedPageBreak/>
        <w:t>Koblenz</w:t>
      </w:r>
      <w:proofErr w:type="spellEnd"/>
      <w:r w:rsidRPr="00B008ED">
        <w:rPr>
          <w:rFonts w:ascii="Times New Roman" w:eastAsia="Times New Roman" w:hAnsi="Times New Roman" w:cs="Times New Roman"/>
          <w:sz w:val="24"/>
          <w:szCs w:val="24"/>
          <w:highlight w:val="white"/>
        </w:rPr>
        <w:t>, resaltó que el rechazo al Islam o la “</w:t>
      </w:r>
      <w:proofErr w:type="spellStart"/>
      <w:r w:rsidRPr="00B008ED">
        <w:rPr>
          <w:rFonts w:ascii="Times New Roman" w:eastAsia="Times New Roman" w:hAnsi="Times New Roman" w:cs="Times New Roman"/>
          <w:sz w:val="24"/>
          <w:szCs w:val="24"/>
          <w:highlight w:val="white"/>
        </w:rPr>
        <w:t>islamofobia</w:t>
      </w:r>
      <w:proofErr w:type="spellEnd"/>
      <w:r w:rsidRPr="00B008ED">
        <w:rPr>
          <w:rFonts w:ascii="Times New Roman" w:eastAsia="Times New Roman" w:hAnsi="Times New Roman" w:cs="Times New Roman"/>
          <w:sz w:val="24"/>
          <w:szCs w:val="24"/>
          <w:highlight w:val="white"/>
        </w:rPr>
        <w:t xml:space="preserve">” proviene del pensamiento de que dicha religión amenaza con alterar el orden social y que puede conllevar a un cambio de valores de la cultura alemana. A pesar de que muchos musulmanes son originariamente alemanes, ya que son descendientes de la camada de inmigrantes turcos llegados en la década del 50, son juzgados por </w:t>
      </w:r>
      <w:r w:rsidR="00BF211F">
        <w:rPr>
          <w:rFonts w:ascii="Times New Roman" w:eastAsia="Times New Roman" w:hAnsi="Times New Roman" w:cs="Times New Roman"/>
          <w:sz w:val="24"/>
          <w:szCs w:val="24"/>
          <w:highlight w:val="white"/>
        </w:rPr>
        <w:t>su apariencia física y religión</w:t>
      </w:r>
      <w:r w:rsidRPr="00B008ED">
        <w:rPr>
          <w:rFonts w:ascii="Times New Roman" w:eastAsia="Times New Roman" w:hAnsi="Times New Roman" w:cs="Times New Roman"/>
          <w:sz w:val="24"/>
          <w:szCs w:val="24"/>
          <w:highlight w:val="white"/>
        </w:rPr>
        <w:t xml:space="preserve"> como criminales o diferentes, ya que consideran que el Islam no es una religión como cualquier otra. Según un informe de Marc </w:t>
      </w:r>
      <w:proofErr w:type="spellStart"/>
      <w:r w:rsidRPr="00B008ED">
        <w:rPr>
          <w:rFonts w:ascii="Times New Roman" w:eastAsia="Times New Roman" w:hAnsi="Times New Roman" w:cs="Times New Roman"/>
          <w:sz w:val="24"/>
          <w:szCs w:val="24"/>
          <w:highlight w:val="white"/>
        </w:rPr>
        <w:t>Brost</w:t>
      </w:r>
      <w:proofErr w:type="spellEnd"/>
      <w:r w:rsidRPr="00B008ED">
        <w:rPr>
          <w:rFonts w:ascii="Times New Roman" w:eastAsia="Times New Roman" w:hAnsi="Times New Roman" w:cs="Times New Roman"/>
          <w:sz w:val="24"/>
          <w:szCs w:val="24"/>
          <w:highlight w:val="white"/>
        </w:rPr>
        <w:t>, periodista alemán, casi un 50% de la población alemana considera difícil la convivencia entre alemanes y musulmanes étnicos</w:t>
      </w:r>
      <w:r w:rsidRPr="00B008ED">
        <w:rPr>
          <w:rStyle w:val="Ancladenotaalpie"/>
          <w:rFonts w:ascii="Times New Roman" w:eastAsia="Times New Roman" w:hAnsi="Times New Roman" w:cs="Times New Roman"/>
          <w:sz w:val="24"/>
          <w:szCs w:val="24"/>
          <w:highlight w:val="white"/>
        </w:rPr>
        <w:footnoteReference w:id="11"/>
      </w:r>
      <w:r w:rsidRPr="00B008ED">
        <w:rPr>
          <w:rFonts w:ascii="Times New Roman" w:eastAsia="Times New Roman" w:hAnsi="Times New Roman" w:cs="Times New Roman"/>
          <w:sz w:val="24"/>
          <w:szCs w:val="24"/>
          <w:highlight w:val="white"/>
        </w:rPr>
        <w:t xml:space="preserve">. </w:t>
      </w:r>
    </w:p>
    <w:p w:rsidR="00A52A2E" w:rsidRPr="00B008ED" w:rsidRDefault="00FE6C2B">
      <w:pPr>
        <w:spacing w:line="360" w:lineRule="auto"/>
        <w:jc w:val="both"/>
        <w:rPr>
          <w:rFonts w:ascii="Times New Roman" w:hAnsi="Times New Roman" w:cs="Times New Roman"/>
        </w:rPr>
      </w:pPr>
      <w:r w:rsidRPr="00B008ED">
        <w:rPr>
          <w:rFonts w:ascii="Times New Roman" w:eastAsia="Times New Roman" w:hAnsi="Times New Roman" w:cs="Times New Roman"/>
          <w:sz w:val="24"/>
          <w:szCs w:val="24"/>
          <w:highlight w:val="white"/>
        </w:rPr>
        <w:tab/>
        <w:t>El creciente rech</w:t>
      </w:r>
      <w:r w:rsidR="00BF211F">
        <w:rPr>
          <w:rFonts w:ascii="Times New Roman" w:eastAsia="Times New Roman" w:hAnsi="Times New Roman" w:cs="Times New Roman"/>
          <w:sz w:val="24"/>
          <w:szCs w:val="24"/>
          <w:highlight w:val="white"/>
        </w:rPr>
        <w:t>azo al Islam entre la población</w:t>
      </w:r>
      <w:r w:rsidRPr="00B008ED">
        <w:rPr>
          <w:rFonts w:ascii="Times New Roman" w:eastAsia="Times New Roman" w:hAnsi="Times New Roman" w:cs="Times New Roman"/>
          <w:sz w:val="24"/>
          <w:szCs w:val="24"/>
          <w:highlight w:val="white"/>
        </w:rPr>
        <w:t xml:space="preserve"> creó el panorama perfecto para el auge y resurgimiento de la extrema derecha en Alemania. La suma de lo</w:t>
      </w:r>
      <w:r w:rsidR="00BF211F">
        <w:rPr>
          <w:rFonts w:ascii="Times New Roman" w:eastAsia="Times New Roman" w:hAnsi="Times New Roman" w:cs="Times New Roman"/>
          <w:sz w:val="24"/>
          <w:szCs w:val="24"/>
          <w:highlight w:val="white"/>
        </w:rPr>
        <w:t>s factores sociales mencionados</w:t>
      </w:r>
      <w:r w:rsidRPr="00B008ED">
        <w:rPr>
          <w:rFonts w:ascii="Times New Roman" w:eastAsia="Times New Roman" w:hAnsi="Times New Roman" w:cs="Times New Roman"/>
          <w:sz w:val="24"/>
          <w:szCs w:val="24"/>
          <w:highlight w:val="white"/>
        </w:rPr>
        <w:t xml:space="preserve"> </w:t>
      </w:r>
      <w:proofErr w:type="gramStart"/>
      <w:r w:rsidRPr="00B008ED">
        <w:rPr>
          <w:rFonts w:ascii="Times New Roman" w:eastAsia="Times New Roman" w:hAnsi="Times New Roman" w:cs="Times New Roman"/>
          <w:sz w:val="24"/>
          <w:szCs w:val="24"/>
          <w:highlight w:val="white"/>
        </w:rPr>
        <w:t>generaron</w:t>
      </w:r>
      <w:proofErr w:type="gramEnd"/>
      <w:r w:rsidRPr="00B008ED">
        <w:rPr>
          <w:rFonts w:ascii="Times New Roman" w:eastAsia="Times New Roman" w:hAnsi="Times New Roman" w:cs="Times New Roman"/>
          <w:sz w:val="24"/>
          <w:szCs w:val="24"/>
          <w:highlight w:val="white"/>
        </w:rPr>
        <w:t xml:space="preserve"> una oportunidad ideal para que el eslogan anti islámico planteado por </w:t>
      </w:r>
      <w:proofErr w:type="spellStart"/>
      <w:r w:rsidRPr="00B008ED">
        <w:rPr>
          <w:rFonts w:ascii="Times New Roman" w:eastAsia="Times New Roman" w:hAnsi="Times New Roman" w:cs="Times New Roman"/>
          <w:sz w:val="24"/>
          <w:szCs w:val="24"/>
          <w:highlight w:val="white"/>
        </w:rPr>
        <w:t>AfD</w:t>
      </w:r>
      <w:proofErr w:type="spellEnd"/>
      <w:r w:rsidRPr="00B008ED">
        <w:rPr>
          <w:rFonts w:ascii="Times New Roman" w:eastAsia="Times New Roman" w:hAnsi="Times New Roman" w:cs="Times New Roman"/>
          <w:sz w:val="24"/>
          <w:szCs w:val="24"/>
          <w:highlight w:val="white"/>
        </w:rPr>
        <w:t xml:space="preserve"> tuviera éxito y llegara al </w:t>
      </w:r>
      <w:proofErr w:type="spellStart"/>
      <w:r w:rsidRPr="00B008ED">
        <w:rPr>
          <w:rFonts w:ascii="Times New Roman" w:eastAsia="Times New Roman" w:hAnsi="Times New Roman" w:cs="Times New Roman"/>
          <w:sz w:val="24"/>
          <w:szCs w:val="24"/>
          <w:highlight w:val="white"/>
        </w:rPr>
        <w:t>Bundestag</w:t>
      </w:r>
      <w:proofErr w:type="spellEnd"/>
      <w:r w:rsidRPr="00B008ED">
        <w:rPr>
          <w:rFonts w:ascii="Times New Roman" w:eastAsia="Times New Roman" w:hAnsi="Times New Roman" w:cs="Times New Roman"/>
          <w:sz w:val="24"/>
          <w:szCs w:val="24"/>
          <w:highlight w:val="white"/>
        </w:rPr>
        <w:t xml:space="preserve"> después de muchos años. </w:t>
      </w:r>
    </w:p>
    <w:p w:rsidR="00A52A2E" w:rsidRPr="00B008ED" w:rsidRDefault="00FE6C2B">
      <w:pPr>
        <w:spacing w:line="360" w:lineRule="auto"/>
        <w:jc w:val="both"/>
        <w:rPr>
          <w:rFonts w:ascii="Times New Roman" w:hAnsi="Times New Roman" w:cs="Times New Roman"/>
        </w:rPr>
      </w:pPr>
      <w:r w:rsidRPr="00B008ED">
        <w:rPr>
          <w:rFonts w:ascii="Times New Roman" w:eastAsia="Times New Roman" w:hAnsi="Times New Roman" w:cs="Times New Roman"/>
          <w:sz w:val="24"/>
          <w:szCs w:val="24"/>
          <w:highlight w:val="white"/>
        </w:rPr>
        <w:tab/>
        <w:t>Por otro lado, el avance de la derecha no tiene apogeo solamente en el estado alemán. En países de la UE como Austria, Bulg</w:t>
      </w:r>
      <w:r w:rsidR="00BF211F">
        <w:rPr>
          <w:rFonts w:ascii="Times New Roman" w:eastAsia="Times New Roman" w:hAnsi="Times New Roman" w:cs="Times New Roman"/>
          <w:sz w:val="24"/>
          <w:szCs w:val="24"/>
          <w:highlight w:val="white"/>
        </w:rPr>
        <w:t>aria, Hungría, Italia y Polonia</w:t>
      </w:r>
      <w:bookmarkStart w:id="0" w:name="_GoBack"/>
      <w:bookmarkEnd w:id="0"/>
      <w:r w:rsidRPr="00B008ED">
        <w:rPr>
          <w:rFonts w:ascii="Times New Roman" w:eastAsia="Times New Roman" w:hAnsi="Times New Roman" w:cs="Times New Roman"/>
          <w:sz w:val="24"/>
          <w:szCs w:val="24"/>
          <w:highlight w:val="white"/>
        </w:rPr>
        <w:t xml:space="preserve"> los partidos de derecha llegaron al poder en los últimos comicios nacionales (exceptuando el caso húngaro, en el que la derecha ya ocupaba el gobierno, con el primer ministro, </w:t>
      </w:r>
      <w:proofErr w:type="spellStart"/>
      <w:r w:rsidRPr="00B008ED">
        <w:rPr>
          <w:rFonts w:ascii="Times New Roman" w:eastAsia="Times New Roman" w:hAnsi="Times New Roman" w:cs="Times New Roman"/>
          <w:sz w:val="24"/>
          <w:szCs w:val="24"/>
          <w:highlight w:val="white"/>
        </w:rPr>
        <w:t>Viktor</w:t>
      </w:r>
      <w:proofErr w:type="spellEnd"/>
      <w:r w:rsidRPr="00B008ED">
        <w:rPr>
          <w:rFonts w:ascii="Times New Roman" w:eastAsia="Times New Roman" w:hAnsi="Times New Roman" w:cs="Times New Roman"/>
          <w:sz w:val="24"/>
          <w:szCs w:val="24"/>
          <w:highlight w:val="white"/>
        </w:rPr>
        <w:t xml:space="preserve"> </w:t>
      </w:r>
      <w:proofErr w:type="spellStart"/>
      <w:r w:rsidRPr="00B008ED">
        <w:rPr>
          <w:rFonts w:ascii="Times New Roman" w:eastAsia="Times New Roman" w:hAnsi="Times New Roman" w:cs="Times New Roman"/>
          <w:sz w:val="24"/>
          <w:szCs w:val="24"/>
          <w:highlight w:val="white"/>
        </w:rPr>
        <w:t>Orban</w:t>
      </w:r>
      <w:proofErr w:type="spellEnd"/>
      <w:r w:rsidRPr="00B008ED">
        <w:rPr>
          <w:rFonts w:ascii="Times New Roman" w:eastAsia="Times New Roman" w:hAnsi="Times New Roman" w:cs="Times New Roman"/>
          <w:sz w:val="24"/>
          <w:szCs w:val="24"/>
          <w:highlight w:val="white"/>
        </w:rPr>
        <w:t xml:space="preserve">, habiendo sido reelegido). En Francia, la candidata Marine Le Pen, ultraderechista, obtuvo también una gran cantidad de votos en las elecciones del país en 2017. Este aumento de ideas nacionalistas y conservadoras conlleva muchas veces también al euroescepticismo, con lo que el gran lazo entre los países miembros y el sentido de pertenencia a la Unión Europea, tan fuertemente presentes en décadas anteriores, puede encontrarse en declive. </w:t>
      </w:r>
    </w:p>
    <w:p w:rsidR="00A52A2E" w:rsidRPr="00B008ED" w:rsidRDefault="00A52A2E">
      <w:pPr>
        <w:spacing w:line="360" w:lineRule="auto"/>
        <w:jc w:val="both"/>
        <w:rPr>
          <w:rFonts w:ascii="Times New Roman" w:eastAsia="Times New Roman" w:hAnsi="Times New Roman" w:cs="Times New Roman"/>
          <w:sz w:val="24"/>
          <w:szCs w:val="24"/>
          <w:highlight w:val="white"/>
        </w:rPr>
      </w:pPr>
    </w:p>
    <w:p w:rsidR="00A52A2E" w:rsidRPr="00B008ED" w:rsidRDefault="00A52A2E">
      <w:pPr>
        <w:rPr>
          <w:rFonts w:ascii="Times New Roman" w:hAnsi="Times New Roman" w:cs="Times New Roman"/>
        </w:rPr>
      </w:pPr>
    </w:p>
    <w:p w:rsidR="00A52A2E" w:rsidRPr="00B008ED" w:rsidRDefault="00A52A2E">
      <w:pPr>
        <w:rPr>
          <w:rFonts w:ascii="Times New Roman" w:hAnsi="Times New Roman" w:cs="Times New Roman"/>
        </w:rPr>
      </w:pPr>
    </w:p>
    <w:p w:rsidR="00A52A2E" w:rsidRPr="00B008ED" w:rsidRDefault="00A52A2E">
      <w:pPr>
        <w:rPr>
          <w:rFonts w:ascii="Times New Roman" w:hAnsi="Times New Roman" w:cs="Times New Roman"/>
        </w:rPr>
      </w:pPr>
    </w:p>
    <w:p w:rsidR="00A52A2E" w:rsidRPr="00B008ED" w:rsidRDefault="00A52A2E">
      <w:pPr>
        <w:rPr>
          <w:rFonts w:ascii="Times New Roman" w:hAnsi="Times New Roman" w:cs="Times New Roman"/>
        </w:rPr>
      </w:pPr>
    </w:p>
    <w:p w:rsidR="00A52A2E" w:rsidRPr="00B008ED" w:rsidRDefault="00A52A2E">
      <w:pPr>
        <w:rPr>
          <w:rFonts w:ascii="Times New Roman" w:hAnsi="Times New Roman" w:cs="Times New Roman"/>
        </w:rPr>
      </w:pPr>
    </w:p>
    <w:p w:rsidR="00A52A2E" w:rsidRPr="00B008ED" w:rsidRDefault="00A52A2E">
      <w:pPr>
        <w:rPr>
          <w:rFonts w:ascii="Times New Roman" w:hAnsi="Times New Roman" w:cs="Times New Roman"/>
        </w:rPr>
      </w:pPr>
    </w:p>
    <w:p w:rsidR="00A52A2E" w:rsidRPr="00B008ED" w:rsidRDefault="00A52A2E">
      <w:pPr>
        <w:rPr>
          <w:rFonts w:ascii="Times New Roman" w:hAnsi="Times New Roman" w:cs="Times New Roman"/>
        </w:rPr>
      </w:pPr>
    </w:p>
    <w:p w:rsidR="00A52A2E" w:rsidRPr="00B008ED" w:rsidRDefault="00A52A2E">
      <w:pPr>
        <w:rPr>
          <w:rFonts w:ascii="Times New Roman" w:hAnsi="Times New Roman" w:cs="Times New Roman"/>
        </w:rPr>
      </w:pPr>
    </w:p>
    <w:p w:rsidR="00A52A2E" w:rsidRPr="00B008ED" w:rsidRDefault="00A52A2E">
      <w:pPr>
        <w:rPr>
          <w:rFonts w:ascii="Times New Roman" w:hAnsi="Times New Roman" w:cs="Times New Roman"/>
        </w:rPr>
      </w:pPr>
    </w:p>
    <w:p w:rsidR="00A52A2E" w:rsidRPr="00B008ED" w:rsidRDefault="00A52A2E">
      <w:pPr>
        <w:rPr>
          <w:rFonts w:ascii="Times New Roman" w:hAnsi="Times New Roman" w:cs="Times New Roman"/>
        </w:rPr>
      </w:pPr>
    </w:p>
    <w:p w:rsidR="00A52A2E" w:rsidRPr="00B008ED" w:rsidRDefault="00A52A2E">
      <w:pPr>
        <w:rPr>
          <w:rFonts w:ascii="Times New Roman" w:hAnsi="Times New Roman" w:cs="Times New Roman"/>
        </w:rPr>
      </w:pPr>
    </w:p>
    <w:p w:rsidR="00A52A2E" w:rsidRPr="00B008ED" w:rsidRDefault="00A52A2E">
      <w:pPr>
        <w:rPr>
          <w:rFonts w:ascii="Times New Roman" w:hAnsi="Times New Roman" w:cs="Times New Roman"/>
        </w:rPr>
      </w:pPr>
    </w:p>
    <w:p w:rsidR="00A52A2E" w:rsidRPr="00B008ED" w:rsidRDefault="00FE6C2B">
      <w:pPr>
        <w:jc w:val="both"/>
        <w:rPr>
          <w:rFonts w:ascii="Times New Roman" w:hAnsi="Times New Roman" w:cs="Times New Roman"/>
          <w:b/>
          <w:bCs/>
        </w:rPr>
      </w:pPr>
      <w:r w:rsidRPr="00B008ED">
        <w:rPr>
          <w:rFonts w:ascii="Times New Roman" w:eastAsia="Times New Roman" w:hAnsi="Times New Roman" w:cs="Times New Roman"/>
          <w:b/>
          <w:bCs/>
          <w:sz w:val="24"/>
          <w:szCs w:val="24"/>
        </w:rPr>
        <w:t>Bibliografía</w:t>
      </w:r>
    </w:p>
    <w:p w:rsidR="00A52A2E" w:rsidRPr="00B008ED" w:rsidRDefault="00A52A2E">
      <w:pPr>
        <w:jc w:val="both"/>
        <w:rPr>
          <w:rFonts w:ascii="Times New Roman" w:eastAsia="Times New Roman" w:hAnsi="Times New Roman" w:cs="Times New Roman"/>
          <w:sz w:val="24"/>
          <w:szCs w:val="24"/>
        </w:rPr>
      </w:pPr>
    </w:p>
    <w:p w:rsidR="00A52A2E" w:rsidRPr="00BF211F" w:rsidRDefault="00FE6C2B">
      <w:pPr>
        <w:spacing w:line="240" w:lineRule="auto"/>
        <w:jc w:val="both"/>
        <w:rPr>
          <w:rFonts w:ascii="Times New Roman" w:eastAsia="Times New Roman" w:hAnsi="Times New Roman" w:cs="Times New Roman"/>
          <w:sz w:val="24"/>
          <w:szCs w:val="24"/>
          <w:lang w:val="en-US"/>
        </w:rPr>
      </w:pPr>
      <w:proofErr w:type="spellStart"/>
      <w:r w:rsidRPr="00B008ED">
        <w:rPr>
          <w:rFonts w:ascii="Times New Roman" w:eastAsia="Times New Roman" w:hAnsi="Times New Roman" w:cs="Times New Roman"/>
          <w:sz w:val="24"/>
          <w:szCs w:val="24"/>
        </w:rPr>
        <w:lastRenderedPageBreak/>
        <w:t>Alternativ</w:t>
      </w:r>
      <w:proofErr w:type="spellEnd"/>
      <w:r w:rsidRPr="00B008ED">
        <w:rPr>
          <w:rFonts w:ascii="Times New Roman" w:eastAsia="Times New Roman" w:hAnsi="Times New Roman" w:cs="Times New Roman"/>
          <w:sz w:val="24"/>
          <w:szCs w:val="24"/>
        </w:rPr>
        <w:t xml:space="preserve"> </w:t>
      </w:r>
      <w:proofErr w:type="spellStart"/>
      <w:r w:rsidRPr="00B008ED">
        <w:rPr>
          <w:rFonts w:ascii="Times New Roman" w:eastAsia="Times New Roman" w:hAnsi="Times New Roman" w:cs="Times New Roman"/>
          <w:sz w:val="24"/>
          <w:szCs w:val="24"/>
        </w:rPr>
        <w:t>für</w:t>
      </w:r>
      <w:proofErr w:type="spellEnd"/>
      <w:r w:rsidRPr="00B008ED">
        <w:rPr>
          <w:rFonts w:ascii="Times New Roman" w:eastAsia="Times New Roman" w:hAnsi="Times New Roman" w:cs="Times New Roman"/>
          <w:sz w:val="24"/>
          <w:szCs w:val="24"/>
        </w:rPr>
        <w:t xml:space="preserve"> </w:t>
      </w:r>
      <w:proofErr w:type="spellStart"/>
      <w:r w:rsidRPr="00B008ED">
        <w:rPr>
          <w:rFonts w:ascii="Times New Roman" w:eastAsia="Times New Roman" w:hAnsi="Times New Roman" w:cs="Times New Roman"/>
          <w:sz w:val="24"/>
          <w:szCs w:val="24"/>
        </w:rPr>
        <w:t>Deutschland</w:t>
      </w:r>
      <w:proofErr w:type="spellEnd"/>
      <w:r w:rsidRPr="00B008ED">
        <w:rPr>
          <w:rFonts w:ascii="Times New Roman" w:eastAsia="Times New Roman" w:hAnsi="Times New Roman" w:cs="Times New Roman"/>
          <w:sz w:val="24"/>
          <w:szCs w:val="24"/>
        </w:rPr>
        <w:t xml:space="preserve">. (2016). </w:t>
      </w:r>
      <w:r w:rsidRPr="00B008ED">
        <w:rPr>
          <w:rFonts w:ascii="Times New Roman" w:eastAsia="Times New Roman" w:hAnsi="Times New Roman" w:cs="Times New Roman"/>
          <w:i/>
          <w:sz w:val="24"/>
          <w:szCs w:val="24"/>
        </w:rPr>
        <w:t xml:space="preserve">Programa para Alemania. </w:t>
      </w:r>
      <w:r w:rsidRPr="00BF211F">
        <w:rPr>
          <w:rFonts w:ascii="Times New Roman" w:eastAsia="Times New Roman" w:hAnsi="Times New Roman" w:cs="Times New Roman"/>
          <w:sz w:val="24"/>
          <w:szCs w:val="24"/>
          <w:lang w:val="en-US"/>
        </w:rPr>
        <w:t xml:space="preserve">Stuttgart, </w:t>
      </w:r>
      <w:proofErr w:type="spellStart"/>
      <w:r w:rsidRPr="00BF211F">
        <w:rPr>
          <w:rFonts w:ascii="Times New Roman" w:eastAsia="Times New Roman" w:hAnsi="Times New Roman" w:cs="Times New Roman"/>
          <w:sz w:val="24"/>
          <w:szCs w:val="24"/>
          <w:lang w:val="en-US"/>
        </w:rPr>
        <w:t>Alemania</w:t>
      </w:r>
      <w:proofErr w:type="spellEnd"/>
      <w:r w:rsidRPr="00BF211F">
        <w:rPr>
          <w:rFonts w:ascii="Times New Roman" w:eastAsia="Times New Roman" w:hAnsi="Times New Roman" w:cs="Times New Roman"/>
          <w:sz w:val="24"/>
          <w:szCs w:val="24"/>
          <w:lang w:val="en-US"/>
        </w:rPr>
        <w:t>.</w:t>
      </w:r>
    </w:p>
    <w:p w:rsidR="00A52A2E" w:rsidRPr="00BF211F" w:rsidRDefault="00A52A2E">
      <w:pPr>
        <w:spacing w:line="240" w:lineRule="auto"/>
        <w:jc w:val="both"/>
        <w:rPr>
          <w:rFonts w:ascii="Times New Roman" w:eastAsia="Times New Roman" w:hAnsi="Times New Roman" w:cs="Times New Roman"/>
          <w:sz w:val="24"/>
          <w:szCs w:val="24"/>
          <w:lang w:val="en-US"/>
        </w:rPr>
      </w:pPr>
    </w:p>
    <w:p w:rsidR="00A52A2E" w:rsidRPr="00B008ED" w:rsidRDefault="00FE6C2B">
      <w:pPr>
        <w:spacing w:line="240" w:lineRule="auto"/>
        <w:jc w:val="both"/>
        <w:rPr>
          <w:rFonts w:ascii="Times New Roman" w:eastAsia="Times New Roman" w:hAnsi="Times New Roman" w:cs="Times New Roman"/>
          <w:sz w:val="24"/>
          <w:szCs w:val="24"/>
        </w:rPr>
      </w:pPr>
      <w:proofErr w:type="gramStart"/>
      <w:r w:rsidRPr="00BF211F">
        <w:rPr>
          <w:rFonts w:ascii="Times New Roman" w:eastAsia="Times New Roman" w:hAnsi="Times New Roman" w:cs="Times New Roman"/>
          <w:sz w:val="24"/>
          <w:szCs w:val="24"/>
          <w:lang w:val="en-US"/>
        </w:rPr>
        <w:t>Barcelona Centre for International Affairs.</w:t>
      </w:r>
      <w:proofErr w:type="gramEnd"/>
      <w:r w:rsidRPr="00BF211F">
        <w:rPr>
          <w:rFonts w:ascii="Times New Roman" w:eastAsia="Times New Roman" w:hAnsi="Times New Roman" w:cs="Times New Roman"/>
          <w:sz w:val="24"/>
          <w:szCs w:val="24"/>
          <w:lang w:val="en-US"/>
        </w:rPr>
        <w:t xml:space="preserve"> </w:t>
      </w:r>
      <w:r w:rsidRPr="00B008ED">
        <w:rPr>
          <w:rFonts w:ascii="Times New Roman" w:eastAsia="Times New Roman" w:hAnsi="Times New Roman" w:cs="Times New Roman"/>
          <w:sz w:val="24"/>
          <w:szCs w:val="24"/>
        </w:rPr>
        <w:t xml:space="preserve">(2018). </w:t>
      </w:r>
      <w:r w:rsidRPr="00B008ED">
        <w:rPr>
          <w:rFonts w:ascii="Times New Roman" w:eastAsia="Times New Roman" w:hAnsi="Times New Roman" w:cs="Times New Roman"/>
          <w:i/>
          <w:sz w:val="24"/>
          <w:szCs w:val="24"/>
        </w:rPr>
        <w:t xml:space="preserve">Cuáles son los gobiernos de la UE: partidos, coaliciones, primeros ministros. </w:t>
      </w:r>
      <w:r w:rsidRPr="00B008ED">
        <w:rPr>
          <w:rFonts w:ascii="Times New Roman" w:eastAsia="Times New Roman" w:hAnsi="Times New Roman" w:cs="Times New Roman"/>
          <w:sz w:val="24"/>
          <w:szCs w:val="24"/>
        </w:rPr>
        <w:t xml:space="preserve">Barcelona, España. </w:t>
      </w:r>
    </w:p>
    <w:p w:rsidR="00A52A2E" w:rsidRPr="00B008ED" w:rsidRDefault="00A52A2E">
      <w:pPr>
        <w:spacing w:line="240" w:lineRule="auto"/>
        <w:jc w:val="both"/>
        <w:rPr>
          <w:rFonts w:ascii="Times New Roman" w:eastAsia="Times New Roman" w:hAnsi="Times New Roman" w:cs="Times New Roman"/>
          <w:sz w:val="24"/>
          <w:szCs w:val="24"/>
        </w:rPr>
      </w:pPr>
    </w:p>
    <w:p w:rsidR="00A52A2E" w:rsidRPr="00B008ED" w:rsidRDefault="00FE6C2B">
      <w:pPr>
        <w:spacing w:line="240" w:lineRule="auto"/>
        <w:jc w:val="both"/>
        <w:rPr>
          <w:rFonts w:ascii="Times New Roman" w:eastAsia="Times New Roman" w:hAnsi="Times New Roman" w:cs="Times New Roman"/>
          <w:sz w:val="24"/>
          <w:szCs w:val="24"/>
          <w:lang w:val="en-US"/>
        </w:rPr>
      </w:pPr>
      <w:r w:rsidRPr="00B008ED">
        <w:rPr>
          <w:rFonts w:ascii="Times New Roman" w:eastAsia="Times New Roman" w:hAnsi="Times New Roman" w:cs="Times New Roman"/>
          <w:sz w:val="24"/>
          <w:szCs w:val="24"/>
        </w:rPr>
        <w:t>Centro de Estudios Internacionales UC. (2017).</w:t>
      </w:r>
      <w:r w:rsidRPr="00B008ED">
        <w:rPr>
          <w:rFonts w:ascii="Times New Roman" w:eastAsia="Times New Roman" w:hAnsi="Times New Roman" w:cs="Times New Roman"/>
          <w:i/>
          <w:sz w:val="24"/>
          <w:szCs w:val="24"/>
        </w:rPr>
        <w:t xml:space="preserve"> </w:t>
      </w:r>
      <w:r w:rsidRPr="00BF211F">
        <w:rPr>
          <w:rFonts w:ascii="Times New Roman" w:eastAsia="Times New Roman" w:hAnsi="Times New Roman" w:cs="Times New Roman"/>
          <w:i/>
          <w:sz w:val="24"/>
          <w:szCs w:val="24"/>
          <w:lang w:val="es-AR"/>
        </w:rPr>
        <w:t xml:space="preserve">La política migratoria alemana frente a los refugiados. </w:t>
      </w:r>
      <w:r w:rsidRPr="00B008ED">
        <w:rPr>
          <w:rFonts w:ascii="Times New Roman" w:eastAsia="Times New Roman" w:hAnsi="Times New Roman" w:cs="Times New Roman"/>
          <w:sz w:val="24"/>
          <w:szCs w:val="24"/>
          <w:lang w:val="en-US"/>
        </w:rPr>
        <w:t xml:space="preserve">Santiago, Chile. </w:t>
      </w:r>
    </w:p>
    <w:p w:rsidR="00A52A2E" w:rsidRPr="00B008ED" w:rsidRDefault="00A52A2E">
      <w:pPr>
        <w:spacing w:line="240" w:lineRule="auto"/>
        <w:jc w:val="both"/>
        <w:rPr>
          <w:rFonts w:ascii="Times New Roman" w:eastAsia="Times New Roman" w:hAnsi="Times New Roman" w:cs="Times New Roman"/>
          <w:sz w:val="24"/>
          <w:szCs w:val="24"/>
          <w:lang w:val="en-US"/>
        </w:rPr>
      </w:pPr>
    </w:p>
    <w:p w:rsidR="00A52A2E" w:rsidRPr="00B008ED" w:rsidRDefault="00FE6C2B">
      <w:pPr>
        <w:spacing w:line="240" w:lineRule="auto"/>
        <w:jc w:val="both"/>
        <w:rPr>
          <w:rFonts w:ascii="Times New Roman" w:eastAsia="Times New Roman" w:hAnsi="Times New Roman" w:cs="Times New Roman"/>
          <w:sz w:val="24"/>
          <w:szCs w:val="24"/>
          <w:lang w:val="en-US"/>
        </w:rPr>
      </w:pPr>
      <w:r w:rsidRPr="00B008ED">
        <w:rPr>
          <w:rFonts w:ascii="Times New Roman" w:eastAsia="Times New Roman" w:hAnsi="Times New Roman" w:cs="Times New Roman"/>
          <w:sz w:val="24"/>
          <w:szCs w:val="24"/>
          <w:lang w:val="en-US"/>
        </w:rPr>
        <w:t xml:space="preserve">Elizabeth Schumacher. (2018). </w:t>
      </w:r>
      <w:r w:rsidRPr="00B008ED">
        <w:rPr>
          <w:rFonts w:ascii="Times New Roman" w:eastAsia="Times New Roman" w:hAnsi="Times New Roman" w:cs="Times New Roman"/>
          <w:i/>
          <w:sz w:val="24"/>
          <w:szCs w:val="24"/>
          <w:lang w:val="en-US"/>
        </w:rPr>
        <w:t xml:space="preserve">Germany tolerant of LGBT </w:t>
      </w:r>
      <w:proofErr w:type="spellStart"/>
      <w:r w:rsidRPr="00B008ED">
        <w:rPr>
          <w:rFonts w:ascii="Times New Roman" w:eastAsia="Times New Roman" w:hAnsi="Times New Roman" w:cs="Times New Roman"/>
          <w:i/>
          <w:sz w:val="24"/>
          <w:szCs w:val="24"/>
          <w:lang w:val="en-US"/>
        </w:rPr>
        <w:t>neighbours</w:t>
      </w:r>
      <w:proofErr w:type="spellEnd"/>
      <w:r w:rsidRPr="00B008ED">
        <w:rPr>
          <w:rFonts w:ascii="Times New Roman" w:eastAsia="Times New Roman" w:hAnsi="Times New Roman" w:cs="Times New Roman"/>
          <w:i/>
          <w:sz w:val="24"/>
          <w:szCs w:val="24"/>
          <w:lang w:val="en-US"/>
        </w:rPr>
        <w:t xml:space="preserve">, but not Muslims ones. </w:t>
      </w:r>
      <w:proofErr w:type="spellStart"/>
      <w:r w:rsidRPr="00B008ED">
        <w:rPr>
          <w:rFonts w:ascii="Times New Roman" w:eastAsia="Times New Roman" w:hAnsi="Times New Roman" w:cs="Times New Roman"/>
          <w:sz w:val="24"/>
          <w:szCs w:val="24"/>
          <w:lang w:val="en-US"/>
        </w:rPr>
        <w:t>Berlín</w:t>
      </w:r>
      <w:proofErr w:type="spellEnd"/>
      <w:r w:rsidRPr="00B008ED">
        <w:rPr>
          <w:rFonts w:ascii="Times New Roman" w:eastAsia="Times New Roman" w:hAnsi="Times New Roman" w:cs="Times New Roman"/>
          <w:sz w:val="24"/>
          <w:szCs w:val="24"/>
          <w:lang w:val="en-US"/>
        </w:rPr>
        <w:t xml:space="preserve">, </w:t>
      </w:r>
      <w:proofErr w:type="spellStart"/>
      <w:r w:rsidRPr="00B008ED">
        <w:rPr>
          <w:rFonts w:ascii="Times New Roman" w:eastAsia="Times New Roman" w:hAnsi="Times New Roman" w:cs="Times New Roman"/>
          <w:sz w:val="24"/>
          <w:szCs w:val="24"/>
          <w:lang w:val="en-US"/>
        </w:rPr>
        <w:t>Alemania</w:t>
      </w:r>
      <w:proofErr w:type="spellEnd"/>
      <w:r w:rsidRPr="00B008ED">
        <w:rPr>
          <w:rFonts w:ascii="Times New Roman" w:eastAsia="Times New Roman" w:hAnsi="Times New Roman" w:cs="Times New Roman"/>
          <w:sz w:val="24"/>
          <w:szCs w:val="24"/>
          <w:lang w:val="en-US"/>
        </w:rPr>
        <w:t xml:space="preserve">. </w:t>
      </w:r>
    </w:p>
    <w:p w:rsidR="00A52A2E" w:rsidRPr="00B008ED" w:rsidRDefault="00A52A2E">
      <w:pPr>
        <w:spacing w:line="240" w:lineRule="auto"/>
        <w:jc w:val="both"/>
        <w:rPr>
          <w:rFonts w:ascii="Times New Roman" w:eastAsia="Times New Roman" w:hAnsi="Times New Roman" w:cs="Times New Roman"/>
          <w:sz w:val="24"/>
          <w:szCs w:val="24"/>
          <w:lang w:val="en-US"/>
        </w:rPr>
      </w:pPr>
    </w:p>
    <w:p w:rsidR="00A52A2E" w:rsidRPr="00BF211F" w:rsidRDefault="00FE6C2B">
      <w:pPr>
        <w:spacing w:line="240" w:lineRule="auto"/>
        <w:jc w:val="both"/>
        <w:rPr>
          <w:rFonts w:ascii="Times New Roman" w:eastAsia="Times New Roman" w:hAnsi="Times New Roman" w:cs="Times New Roman"/>
          <w:sz w:val="24"/>
          <w:szCs w:val="24"/>
          <w:lang w:val="es-AR"/>
        </w:rPr>
      </w:pPr>
      <w:r w:rsidRPr="00B008ED">
        <w:rPr>
          <w:rFonts w:ascii="Times New Roman" w:eastAsia="Times New Roman" w:hAnsi="Times New Roman" w:cs="Times New Roman"/>
          <w:sz w:val="24"/>
          <w:szCs w:val="24"/>
          <w:lang w:val="en-US"/>
        </w:rPr>
        <w:t xml:space="preserve"> Elizabeth Schumacher. (2018). </w:t>
      </w:r>
      <w:r w:rsidRPr="00B008ED">
        <w:rPr>
          <w:rFonts w:ascii="Times New Roman" w:eastAsia="Times New Roman" w:hAnsi="Times New Roman" w:cs="Times New Roman"/>
          <w:i/>
          <w:sz w:val="24"/>
          <w:szCs w:val="24"/>
          <w:lang w:val="en-US"/>
        </w:rPr>
        <w:t xml:space="preserve">Mistrust and Islamophobia see dramatic rise in Germany’s melting pot. </w:t>
      </w:r>
      <w:r w:rsidRPr="00BF211F">
        <w:rPr>
          <w:rFonts w:ascii="Times New Roman" w:eastAsia="Times New Roman" w:hAnsi="Times New Roman" w:cs="Times New Roman"/>
          <w:sz w:val="24"/>
          <w:szCs w:val="24"/>
          <w:lang w:val="es-AR"/>
        </w:rPr>
        <w:t>Berlín, Alemania.</w:t>
      </w:r>
    </w:p>
    <w:p w:rsidR="00A52A2E" w:rsidRPr="00BF211F" w:rsidRDefault="00A52A2E">
      <w:pPr>
        <w:jc w:val="both"/>
        <w:rPr>
          <w:rFonts w:ascii="Times New Roman" w:eastAsia="Times New Roman" w:hAnsi="Times New Roman" w:cs="Times New Roman"/>
          <w:sz w:val="24"/>
          <w:szCs w:val="24"/>
          <w:lang w:val="es-AR"/>
        </w:rPr>
      </w:pPr>
    </w:p>
    <w:p w:rsidR="00A52A2E" w:rsidRPr="00B008ED" w:rsidRDefault="00FE6C2B">
      <w:pPr>
        <w:jc w:val="both"/>
        <w:rPr>
          <w:rFonts w:ascii="Times New Roman" w:eastAsia="Times New Roman" w:hAnsi="Times New Roman" w:cs="Times New Roman"/>
          <w:sz w:val="24"/>
          <w:szCs w:val="24"/>
        </w:rPr>
      </w:pPr>
      <w:r w:rsidRPr="00BF211F">
        <w:rPr>
          <w:rFonts w:ascii="Times New Roman" w:eastAsia="Times New Roman" w:hAnsi="Times New Roman" w:cs="Times New Roman"/>
          <w:sz w:val="24"/>
          <w:szCs w:val="24"/>
          <w:lang w:val="es-AR"/>
        </w:rPr>
        <w:t xml:space="preserve">Periódico El Confidencial. (2017). </w:t>
      </w:r>
      <w:r w:rsidRPr="00B008ED">
        <w:rPr>
          <w:rFonts w:ascii="Times New Roman" w:eastAsia="Times New Roman" w:hAnsi="Times New Roman" w:cs="Times New Roman"/>
          <w:i/>
          <w:sz w:val="24"/>
          <w:szCs w:val="24"/>
        </w:rPr>
        <w:t xml:space="preserve">Resultado de las elecciones en Alemania por regiones: Merkel vuelve a ganar. </w:t>
      </w:r>
      <w:r w:rsidRPr="00B008ED">
        <w:rPr>
          <w:rFonts w:ascii="Times New Roman" w:eastAsia="Times New Roman" w:hAnsi="Times New Roman" w:cs="Times New Roman"/>
          <w:sz w:val="24"/>
          <w:szCs w:val="24"/>
        </w:rPr>
        <w:t>España.</w:t>
      </w:r>
    </w:p>
    <w:p w:rsidR="00A52A2E" w:rsidRPr="00B008ED" w:rsidRDefault="00A52A2E">
      <w:pPr>
        <w:jc w:val="both"/>
        <w:rPr>
          <w:rFonts w:ascii="Times New Roman" w:eastAsia="Times New Roman" w:hAnsi="Times New Roman" w:cs="Times New Roman"/>
          <w:sz w:val="24"/>
          <w:szCs w:val="24"/>
        </w:rPr>
      </w:pPr>
    </w:p>
    <w:p w:rsidR="00A52A2E" w:rsidRPr="00B008ED" w:rsidRDefault="00FE6C2B">
      <w:pPr>
        <w:jc w:val="both"/>
        <w:rPr>
          <w:rFonts w:ascii="Times New Roman" w:eastAsia="Times New Roman" w:hAnsi="Times New Roman" w:cs="Times New Roman"/>
          <w:sz w:val="24"/>
          <w:szCs w:val="24"/>
        </w:rPr>
      </w:pPr>
      <w:r w:rsidRPr="00B008ED">
        <w:rPr>
          <w:rFonts w:ascii="Times New Roman" w:eastAsia="Times New Roman" w:hAnsi="Times New Roman" w:cs="Times New Roman"/>
          <w:sz w:val="24"/>
          <w:szCs w:val="24"/>
        </w:rPr>
        <w:t xml:space="preserve">Periódico La Gaceta. (2017). </w:t>
      </w:r>
      <w:r w:rsidRPr="00B008ED">
        <w:rPr>
          <w:rFonts w:ascii="Times New Roman" w:eastAsia="Times New Roman" w:hAnsi="Times New Roman" w:cs="Times New Roman"/>
          <w:i/>
          <w:sz w:val="24"/>
          <w:szCs w:val="24"/>
        </w:rPr>
        <w:t xml:space="preserve">La política migratoria de Alemania: Multiculturalismo y mano de obra barata. </w:t>
      </w:r>
      <w:r w:rsidRPr="00B008ED">
        <w:rPr>
          <w:rFonts w:ascii="Times New Roman" w:eastAsia="Times New Roman" w:hAnsi="Times New Roman" w:cs="Times New Roman"/>
          <w:sz w:val="24"/>
          <w:szCs w:val="24"/>
        </w:rPr>
        <w:t>Madrid, España.</w:t>
      </w:r>
    </w:p>
    <w:p w:rsidR="00A52A2E" w:rsidRPr="00B008ED" w:rsidRDefault="00A52A2E">
      <w:pPr>
        <w:rPr>
          <w:rFonts w:ascii="Times New Roman" w:hAnsi="Times New Roman" w:cs="Times New Roman"/>
        </w:rPr>
      </w:pPr>
    </w:p>
    <w:p w:rsidR="00A52A2E" w:rsidRPr="00B008ED" w:rsidRDefault="00A52A2E">
      <w:pPr>
        <w:rPr>
          <w:rFonts w:ascii="Times New Roman" w:hAnsi="Times New Roman" w:cs="Times New Roman"/>
        </w:rPr>
      </w:pPr>
    </w:p>
    <w:p w:rsidR="00A52A2E" w:rsidRPr="00B008ED" w:rsidRDefault="00A52A2E">
      <w:pPr>
        <w:rPr>
          <w:rFonts w:ascii="Times New Roman" w:hAnsi="Times New Roman" w:cs="Times New Roman"/>
        </w:rPr>
      </w:pPr>
    </w:p>
    <w:sectPr w:rsidR="00A52A2E" w:rsidRPr="00B008ED">
      <w:pgSz w:w="11906" w:h="16838"/>
      <w:pgMar w:top="1440" w:right="1440" w:bottom="1440" w:left="1440" w:header="0" w:footer="0" w:gutter="0"/>
      <w:pgNumType w:start="1"/>
      <w:cols w:space="720"/>
      <w:formProt w:val="0"/>
      <w:docGrid w:linePitch="10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15E3" w:rsidRDefault="00DE15E3">
      <w:pPr>
        <w:spacing w:line="240" w:lineRule="auto"/>
      </w:pPr>
      <w:r>
        <w:separator/>
      </w:r>
    </w:p>
  </w:endnote>
  <w:endnote w:type="continuationSeparator" w:id="0">
    <w:p w:rsidR="00DE15E3" w:rsidRDefault="00DE15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01"/>
    <w:family w:val="auto"/>
    <w:pitch w:val="default"/>
  </w:font>
  <w:font w:name="Arial">
    <w:panose1 w:val="020B0604020202020204"/>
    <w:charset w:val="00"/>
    <w:family w:val="swiss"/>
    <w:pitch w:val="variable"/>
    <w:sig w:usb0="E0002AFF" w:usb1="C0007843" w:usb2="00000009" w:usb3="00000000" w:csb0="000001FF" w:csb1="00000000"/>
  </w:font>
  <w:font w:name="Liberation Sans">
    <w:altName w:val="Arial"/>
    <w:charset w:val="01"/>
    <w:family w:val="swiss"/>
    <w:pitch w:val="variable"/>
  </w:font>
  <w:font w:name="Droid Sans Fallback">
    <w:panose1 w:val="00000000000000000000"/>
    <w:charset w:val="00"/>
    <w:family w:val="roman"/>
    <w:notTrueType/>
    <w:pitch w:val="default"/>
  </w:font>
  <w:font w:name="FreeSans">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15E3" w:rsidRDefault="00DE15E3">
      <w:pPr>
        <w:pStyle w:val="LO-normal"/>
      </w:pPr>
    </w:p>
  </w:footnote>
  <w:footnote w:type="continuationSeparator" w:id="0">
    <w:p w:rsidR="00DE15E3" w:rsidRDefault="00DE15E3">
      <w:pPr>
        <w:pStyle w:val="LO-normal"/>
      </w:pPr>
      <w:r>
        <w:continuationSeparator/>
      </w:r>
    </w:p>
  </w:footnote>
  <w:footnote w:id="1">
    <w:p w:rsidR="00A52A2E" w:rsidRDefault="00FE6C2B">
      <w:pPr>
        <w:spacing w:line="240" w:lineRule="auto"/>
      </w:pPr>
      <w:r>
        <w:rPr>
          <w:rStyle w:val="Caracteresdenotaalpie"/>
        </w:rPr>
        <w:footnoteRef/>
      </w:r>
      <w:r>
        <w:rPr>
          <w:sz w:val="20"/>
          <w:szCs w:val="20"/>
        </w:rPr>
        <w:t xml:space="preserve"> </w:t>
      </w:r>
      <w:r>
        <w:rPr>
          <w:rFonts w:ascii="Times New Roman" w:hAnsi="Times New Roman"/>
          <w:sz w:val="20"/>
          <w:szCs w:val="20"/>
        </w:rPr>
        <w:t xml:space="preserve">El </w:t>
      </w:r>
      <w:proofErr w:type="spellStart"/>
      <w:r>
        <w:rPr>
          <w:rFonts w:ascii="Times New Roman" w:hAnsi="Times New Roman"/>
          <w:sz w:val="20"/>
          <w:szCs w:val="20"/>
        </w:rPr>
        <w:t>Bundestag</w:t>
      </w:r>
      <w:proofErr w:type="spellEnd"/>
      <w:r>
        <w:rPr>
          <w:rFonts w:ascii="Times New Roman" w:hAnsi="Times New Roman"/>
          <w:sz w:val="20"/>
          <w:szCs w:val="20"/>
        </w:rPr>
        <w:t xml:space="preserve"> es la cámara baja alemana, es decir, el poder legislativo.</w:t>
      </w:r>
      <w:r>
        <w:rPr>
          <w:sz w:val="20"/>
          <w:szCs w:val="20"/>
        </w:rPr>
        <w:t xml:space="preserve"> </w:t>
      </w:r>
    </w:p>
  </w:footnote>
  <w:footnote w:id="2">
    <w:p w:rsidR="00A52A2E" w:rsidRDefault="00FE6C2B">
      <w:pPr>
        <w:spacing w:line="240" w:lineRule="auto"/>
      </w:pPr>
      <w:r>
        <w:rPr>
          <w:rStyle w:val="Caracteresdenotaalpie"/>
        </w:rPr>
        <w:footnoteRef/>
      </w:r>
      <w:r>
        <w:rPr>
          <w:sz w:val="20"/>
          <w:szCs w:val="20"/>
        </w:rPr>
        <w:t xml:space="preserve"> </w:t>
      </w:r>
      <w:proofErr w:type="spellStart"/>
      <w:r>
        <w:rPr>
          <w:rFonts w:ascii="Times New Roman" w:hAnsi="Times New Roman"/>
          <w:sz w:val="20"/>
          <w:szCs w:val="20"/>
        </w:rPr>
        <w:t>Alternativ</w:t>
      </w:r>
      <w:proofErr w:type="spellEnd"/>
      <w:r>
        <w:rPr>
          <w:rFonts w:ascii="Times New Roman" w:hAnsi="Times New Roman"/>
          <w:sz w:val="20"/>
          <w:szCs w:val="20"/>
        </w:rPr>
        <w:t xml:space="preserve"> </w:t>
      </w:r>
      <w:proofErr w:type="spellStart"/>
      <w:r>
        <w:rPr>
          <w:rFonts w:ascii="Times New Roman" w:hAnsi="Times New Roman"/>
          <w:sz w:val="20"/>
          <w:szCs w:val="20"/>
        </w:rPr>
        <w:t>für</w:t>
      </w:r>
      <w:proofErr w:type="spellEnd"/>
      <w:r>
        <w:rPr>
          <w:rFonts w:ascii="Times New Roman" w:hAnsi="Times New Roman"/>
          <w:sz w:val="20"/>
          <w:szCs w:val="20"/>
        </w:rPr>
        <w:t xml:space="preserve"> </w:t>
      </w:r>
      <w:proofErr w:type="spellStart"/>
      <w:r>
        <w:rPr>
          <w:rFonts w:ascii="Times New Roman" w:hAnsi="Times New Roman"/>
          <w:sz w:val="20"/>
          <w:szCs w:val="20"/>
        </w:rPr>
        <w:t>Deutschland</w:t>
      </w:r>
      <w:proofErr w:type="spellEnd"/>
      <w:r>
        <w:rPr>
          <w:rFonts w:ascii="Times New Roman" w:hAnsi="Times New Roman"/>
          <w:sz w:val="20"/>
          <w:szCs w:val="20"/>
        </w:rPr>
        <w:t xml:space="preserve"> significa </w:t>
      </w:r>
      <w:r>
        <w:rPr>
          <w:rFonts w:ascii="Times New Roman" w:hAnsi="Times New Roman"/>
          <w:i/>
          <w:sz w:val="20"/>
          <w:szCs w:val="20"/>
        </w:rPr>
        <w:t>Alternativa para Alemania</w:t>
      </w:r>
      <w:r>
        <w:rPr>
          <w:rFonts w:ascii="Times New Roman" w:hAnsi="Times New Roman"/>
          <w:sz w:val="20"/>
          <w:szCs w:val="20"/>
        </w:rPr>
        <w:t xml:space="preserve"> en español.</w:t>
      </w:r>
    </w:p>
  </w:footnote>
  <w:footnote w:id="3">
    <w:p w:rsidR="00A52A2E" w:rsidRDefault="00FE6C2B">
      <w:pPr>
        <w:spacing w:line="240" w:lineRule="auto"/>
      </w:pPr>
      <w:r>
        <w:rPr>
          <w:rStyle w:val="Caracteresdenotaalpie"/>
        </w:rPr>
        <w:footnoteRef/>
      </w:r>
      <w:r w:rsidRPr="00BF211F">
        <w:rPr>
          <w:sz w:val="20"/>
          <w:szCs w:val="20"/>
          <w:lang w:val="en-US"/>
        </w:rPr>
        <w:t xml:space="preserve">  </w:t>
      </w:r>
      <w:r w:rsidRPr="00BF211F">
        <w:rPr>
          <w:rFonts w:ascii="Times New Roman" w:hAnsi="Times New Roman"/>
          <w:sz w:val="20"/>
          <w:szCs w:val="20"/>
          <w:lang w:val="en-US"/>
        </w:rPr>
        <w:t xml:space="preserve">Alternativ für Deutschland. (2016). </w:t>
      </w:r>
      <w:r w:rsidRPr="00BF211F">
        <w:rPr>
          <w:rFonts w:ascii="Times New Roman" w:hAnsi="Times New Roman"/>
          <w:i/>
          <w:sz w:val="20"/>
          <w:szCs w:val="20"/>
          <w:lang w:val="en-US"/>
        </w:rPr>
        <w:t>Webseite: Partei.</w:t>
      </w:r>
      <w:r w:rsidRPr="00BF211F">
        <w:rPr>
          <w:rFonts w:ascii="Times New Roman" w:hAnsi="Times New Roman"/>
          <w:sz w:val="20"/>
          <w:szCs w:val="20"/>
          <w:lang w:val="en-US"/>
        </w:rPr>
        <w:t xml:space="preserve"> </w:t>
      </w:r>
      <w:r>
        <w:rPr>
          <w:rFonts w:ascii="Times New Roman" w:hAnsi="Times New Roman"/>
          <w:sz w:val="20"/>
          <w:szCs w:val="20"/>
        </w:rPr>
        <w:t>Berlín, Alemania</w:t>
      </w:r>
    </w:p>
  </w:footnote>
  <w:footnote w:id="4">
    <w:p w:rsidR="00A52A2E" w:rsidRDefault="00FE6C2B">
      <w:pPr>
        <w:spacing w:line="240" w:lineRule="auto"/>
        <w:rPr>
          <w:rFonts w:ascii="Times New Roman" w:hAnsi="Times New Roman"/>
        </w:rPr>
      </w:pPr>
      <w:r>
        <w:rPr>
          <w:rStyle w:val="Caracteresdenotaalpie"/>
        </w:rPr>
        <w:footnoteRef/>
      </w:r>
      <w:r>
        <w:rPr>
          <w:rFonts w:ascii="Times New Roman" w:hAnsi="Times New Roman"/>
          <w:sz w:val="20"/>
          <w:szCs w:val="20"/>
        </w:rPr>
        <w:t xml:space="preserve"> El marco alemán fue la moneda oficial de Alemania Occidental (1948-1990) y de la República Federal de Alemania (1990-2002) hasta la adopción del euro en 2002. </w:t>
      </w:r>
    </w:p>
  </w:footnote>
  <w:footnote w:id="5">
    <w:p w:rsidR="00A52A2E" w:rsidRPr="00BF211F" w:rsidRDefault="00FE6C2B">
      <w:pPr>
        <w:spacing w:line="240" w:lineRule="auto"/>
        <w:rPr>
          <w:lang w:val="en-US"/>
        </w:rPr>
      </w:pPr>
      <w:r>
        <w:rPr>
          <w:rStyle w:val="Caracteresdenotaalpie"/>
        </w:rPr>
        <w:footnoteRef/>
      </w:r>
      <w:r>
        <w:rPr>
          <w:sz w:val="20"/>
          <w:szCs w:val="20"/>
        </w:rPr>
        <w:t xml:space="preserve"> </w:t>
      </w:r>
      <w:proofErr w:type="spellStart"/>
      <w:r>
        <w:rPr>
          <w:rFonts w:ascii="Times New Roman" w:hAnsi="Times New Roman"/>
          <w:sz w:val="20"/>
          <w:szCs w:val="20"/>
        </w:rPr>
        <w:t>Alternativ</w:t>
      </w:r>
      <w:proofErr w:type="spellEnd"/>
      <w:r>
        <w:rPr>
          <w:rFonts w:ascii="Times New Roman" w:hAnsi="Times New Roman"/>
          <w:sz w:val="20"/>
          <w:szCs w:val="20"/>
        </w:rPr>
        <w:t xml:space="preserve"> </w:t>
      </w:r>
      <w:proofErr w:type="spellStart"/>
      <w:r>
        <w:rPr>
          <w:rFonts w:ascii="Times New Roman" w:hAnsi="Times New Roman"/>
          <w:sz w:val="20"/>
          <w:szCs w:val="20"/>
        </w:rPr>
        <w:t>für</w:t>
      </w:r>
      <w:proofErr w:type="spellEnd"/>
      <w:r>
        <w:rPr>
          <w:rFonts w:ascii="Times New Roman" w:hAnsi="Times New Roman"/>
          <w:sz w:val="20"/>
          <w:szCs w:val="20"/>
        </w:rPr>
        <w:t xml:space="preserve"> </w:t>
      </w:r>
      <w:proofErr w:type="spellStart"/>
      <w:r>
        <w:rPr>
          <w:rFonts w:ascii="Times New Roman" w:hAnsi="Times New Roman"/>
          <w:sz w:val="20"/>
          <w:szCs w:val="20"/>
        </w:rPr>
        <w:t>Deutschland</w:t>
      </w:r>
      <w:proofErr w:type="spellEnd"/>
      <w:r>
        <w:rPr>
          <w:rFonts w:ascii="Times New Roman" w:hAnsi="Times New Roman"/>
          <w:sz w:val="20"/>
          <w:szCs w:val="20"/>
        </w:rPr>
        <w:t xml:space="preserve">. (2016). </w:t>
      </w:r>
      <w:r>
        <w:rPr>
          <w:rFonts w:ascii="Times New Roman" w:hAnsi="Times New Roman"/>
          <w:i/>
          <w:sz w:val="20"/>
          <w:szCs w:val="20"/>
        </w:rPr>
        <w:t xml:space="preserve">Programa para Alemania. </w:t>
      </w:r>
      <w:r w:rsidRPr="00BF211F">
        <w:rPr>
          <w:rFonts w:ascii="Times New Roman" w:hAnsi="Times New Roman"/>
          <w:sz w:val="20"/>
          <w:szCs w:val="20"/>
          <w:lang w:val="en-US"/>
        </w:rPr>
        <w:t xml:space="preserve">Stuttgart, Alemania. </w:t>
      </w:r>
    </w:p>
  </w:footnote>
  <w:footnote w:id="6">
    <w:p w:rsidR="00A52A2E" w:rsidRDefault="00FE6C2B">
      <w:pPr>
        <w:spacing w:line="240" w:lineRule="auto"/>
      </w:pPr>
      <w:r>
        <w:rPr>
          <w:rStyle w:val="Caracteresdenotaalpie"/>
        </w:rPr>
        <w:footnoteRef/>
      </w:r>
      <w:r w:rsidRPr="00BF211F">
        <w:rPr>
          <w:sz w:val="20"/>
          <w:szCs w:val="20"/>
          <w:lang w:val="en-US"/>
        </w:rPr>
        <w:t xml:space="preserve"> </w:t>
      </w:r>
      <w:r w:rsidRPr="00BF211F">
        <w:rPr>
          <w:rFonts w:ascii="Times New Roman" w:hAnsi="Times New Roman"/>
          <w:sz w:val="20"/>
          <w:szCs w:val="20"/>
          <w:lang w:val="en-US"/>
        </w:rPr>
        <w:t xml:space="preserve">Alternativ für Deutschland. </w:t>
      </w:r>
      <w:r>
        <w:rPr>
          <w:rFonts w:ascii="Times New Roman" w:hAnsi="Times New Roman"/>
          <w:sz w:val="20"/>
          <w:szCs w:val="20"/>
        </w:rPr>
        <w:t xml:space="preserve">(2016). </w:t>
      </w:r>
      <w:r>
        <w:rPr>
          <w:rFonts w:ascii="Times New Roman" w:hAnsi="Times New Roman"/>
          <w:i/>
          <w:sz w:val="20"/>
          <w:szCs w:val="20"/>
        </w:rPr>
        <w:t xml:space="preserve">Programa para Alemania. </w:t>
      </w:r>
      <w:r>
        <w:rPr>
          <w:rFonts w:ascii="Times New Roman" w:hAnsi="Times New Roman"/>
          <w:sz w:val="20"/>
          <w:szCs w:val="20"/>
        </w:rPr>
        <w:t>Stuttgart, Alemania.</w:t>
      </w:r>
    </w:p>
  </w:footnote>
  <w:footnote w:id="7">
    <w:p w:rsidR="00A52A2E" w:rsidRDefault="00FE6C2B">
      <w:pPr>
        <w:spacing w:line="240" w:lineRule="auto"/>
      </w:pPr>
      <w:r>
        <w:rPr>
          <w:rStyle w:val="Caracteresdenotaalpie"/>
        </w:rPr>
        <w:footnoteRef/>
      </w:r>
      <w:r>
        <w:rPr>
          <w:sz w:val="20"/>
          <w:szCs w:val="20"/>
        </w:rPr>
        <w:t xml:space="preserve"> </w:t>
      </w:r>
      <w:r>
        <w:rPr>
          <w:rFonts w:ascii="Times New Roman" w:hAnsi="Times New Roman"/>
          <w:sz w:val="20"/>
          <w:szCs w:val="20"/>
        </w:rPr>
        <w:t xml:space="preserve">El burka es una vestimenta típica de las mujeres de la religión islámica, que consiste en una prenda que cubre todo el cuerpo y el rostro. </w:t>
      </w:r>
    </w:p>
  </w:footnote>
  <w:footnote w:id="8">
    <w:p w:rsidR="00A52A2E" w:rsidRDefault="00FE6C2B">
      <w:pPr>
        <w:spacing w:line="240" w:lineRule="auto"/>
      </w:pPr>
      <w:r>
        <w:rPr>
          <w:rStyle w:val="Caracteresdenotaalpie"/>
        </w:rPr>
        <w:footnoteRef/>
      </w:r>
      <w:r>
        <w:rPr>
          <w:sz w:val="20"/>
          <w:szCs w:val="20"/>
        </w:rPr>
        <w:t xml:space="preserve"> </w:t>
      </w:r>
      <w:r>
        <w:rPr>
          <w:rFonts w:ascii="Times New Roman" w:hAnsi="Times New Roman"/>
          <w:sz w:val="20"/>
          <w:szCs w:val="20"/>
        </w:rPr>
        <w:t xml:space="preserve">El </w:t>
      </w:r>
      <w:proofErr w:type="spellStart"/>
      <w:r>
        <w:rPr>
          <w:rFonts w:ascii="Times New Roman" w:hAnsi="Times New Roman"/>
          <w:sz w:val="20"/>
          <w:szCs w:val="20"/>
        </w:rPr>
        <w:t>nicab</w:t>
      </w:r>
      <w:proofErr w:type="spellEnd"/>
      <w:r>
        <w:rPr>
          <w:rFonts w:ascii="Times New Roman" w:hAnsi="Times New Roman"/>
          <w:sz w:val="20"/>
          <w:szCs w:val="20"/>
        </w:rPr>
        <w:t xml:space="preserve"> es un velo que cubre el rostro y solo deja mostrar los ojos de la mujer islámica que lo lleva.</w:t>
      </w:r>
    </w:p>
  </w:footnote>
  <w:footnote w:id="9">
    <w:p w:rsidR="00A52A2E" w:rsidRDefault="00FE6C2B">
      <w:pPr>
        <w:spacing w:line="240" w:lineRule="auto"/>
        <w:rPr>
          <w:rFonts w:ascii="Times New Roman" w:hAnsi="Times New Roman"/>
          <w:sz w:val="20"/>
          <w:szCs w:val="20"/>
        </w:rPr>
      </w:pPr>
      <w:r>
        <w:rPr>
          <w:rStyle w:val="Caracteresdenotaalpie"/>
        </w:rPr>
        <w:footnoteRef/>
      </w:r>
      <w:r w:rsidRPr="00B008ED">
        <w:rPr>
          <w:rFonts w:ascii="Times New Roman" w:hAnsi="Times New Roman"/>
          <w:sz w:val="20"/>
          <w:szCs w:val="20"/>
          <w:lang w:val="en-US"/>
        </w:rPr>
        <w:t xml:space="preserve"> </w:t>
      </w:r>
      <w:r w:rsidRPr="00B008ED">
        <w:rPr>
          <w:rFonts w:ascii="Times New Roman" w:eastAsia="Times New Roman" w:hAnsi="Times New Roman" w:cs="Times New Roman"/>
          <w:sz w:val="20"/>
          <w:szCs w:val="20"/>
          <w:lang w:val="en-US"/>
        </w:rPr>
        <w:t xml:space="preserve">Elizabeth Schumacher. (2018). </w:t>
      </w:r>
      <w:r w:rsidRPr="00B008ED">
        <w:rPr>
          <w:rFonts w:ascii="Times New Roman" w:eastAsia="Times New Roman" w:hAnsi="Times New Roman" w:cs="Times New Roman"/>
          <w:i/>
          <w:sz w:val="20"/>
          <w:szCs w:val="20"/>
          <w:lang w:val="en-US"/>
        </w:rPr>
        <w:t xml:space="preserve">Germany tolerant of LGBT </w:t>
      </w:r>
      <w:proofErr w:type="spellStart"/>
      <w:r w:rsidRPr="00B008ED">
        <w:rPr>
          <w:rFonts w:ascii="Times New Roman" w:eastAsia="Times New Roman" w:hAnsi="Times New Roman" w:cs="Times New Roman"/>
          <w:i/>
          <w:sz w:val="20"/>
          <w:szCs w:val="20"/>
          <w:lang w:val="en-US"/>
        </w:rPr>
        <w:t>neighbours</w:t>
      </w:r>
      <w:proofErr w:type="spellEnd"/>
      <w:r w:rsidRPr="00B008ED">
        <w:rPr>
          <w:rFonts w:ascii="Times New Roman" w:eastAsia="Times New Roman" w:hAnsi="Times New Roman" w:cs="Times New Roman"/>
          <w:i/>
          <w:sz w:val="20"/>
          <w:szCs w:val="20"/>
          <w:lang w:val="en-US"/>
        </w:rPr>
        <w:t xml:space="preserve">, but not Muslims ones. </w:t>
      </w:r>
      <w:r>
        <w:rPr>
          <w:rFonts w:ascii="Times New Roman" w:eastAsia="Times New Roman" w:hAnsi="Times New Roman" w:cs="Times New Roman"/>
          <w:sz w:val="20"/>
          <w:szCs w:val="20"/>
        </w:rPr>
        <w:t xml:space="preserve">Berlín, Alemania. </w:t>
      </w:r>
    </w:p>
  </w:footnote>
  <w:footnote w:id="10">
    <w:p w:rsidR="00A52A2E" w:rsidRDefault="00FE6C2B">
      <w:pPr>
        <w:spacing w:line="240" w:lineRule="auto"/>
        <w:rPr>
          <w:rFonts w:ascii="Times New Roman" w:hAnsi="Times New Roman"/>
          <w:sz w:val="20"/>
          <w:szCs w:val="20"/>
        </w:rPr>
      </w:pPr>
      <w:r>
        <w:rPr>
          <w:rStyle w:val="Caracteresdenotaalpie"/>
        </w:rPr>
        <w:footnoteRef/>
      </w:r>
      <w:r>
        <w:rPr>
          <w:rFonts w:ascii="Times New Roman" w:hAnsi="Times New Roman"/>
          <w:sz w:val="20"/>
          <w:szCs w:val="20"/>
        </w:rPr>
        <w:t xml:space="preserve"> </w:t>
      </w:r>
      <w:r>
        <w:rPr>
          <w:rFonts w:ascii="Times New Roman" w:hAnsi="Times New Roman"/>
          <w:color w:val="222222"/>
          <w:sz w:val="20"/>
          <w:szCs w:val="20"/>
          <w:highlight w:val="white"/>
        </w:rPr>
        <w:t xml:space="preserve">Arriba </w:t>
      </w:r>
      <w:r w:rsidR="00B008ED">
        <w:rPr>
          <w:rFonts w:ascii="Times New Roman" w:hAnsi="Times New Roman"/>
          <w:color w:val="222222"/>
          <w:sz w:val="20"/>
          <w:szCs w:val="20"/>
          <w:highlight w:val="white"/>
        </w:rPr>
        <w:t xml:space="preserve">se observa </w:t>
      </w:r>
      <w:r>
        <w:rPr>
          <w:rFonts w:ascii="Times New Roman" w:hAnsi="Times New Roman"/>
          <w:color w:val="222222"/>
          <w:sz w:val="20"/>
          <w:szCs w:val="20"/>
          <w:highlight w:val="white"/>
        </w:rPr>
        <w:t xml:space="preserve">la opinión sobre tener como vecino a musulmanes y abajo a homosexuales (en 1991 y en 2008). A la izquierda, la opinión de Alemania del Oeste y a la derecha de Alemania del Este. </w:t>
      </w:r>
    </w:p>
  </w:footnote>
  <w:footnote w:id="11">
    <w:p w:rsidR="00A52A2E" w:rsidRPr="00B008ED" w:rsidRDefault="00FE6C2B">
      <w:pPr>
        <w:spacing w:line="240" w:lineRule="auto"/>
        <w:rPr>
          <w:lang w:val="en-US"/>
        </w:rPr>
      </w:pPr>
      <w:r>
        <w:rPr>
          <w:rStyle w:val="Caracteresdenotaalpie"/>
        </w:rPr>
        <w:footnoteRef/>
      </w:r>
      <w:r w:rsidRPr="00B008ED">
        <w:rPr>
          <w:rFonts w:ascii="Times New Roman" w:hAnsi="Times New Roman"/>
          <w:sz w:val="20"/>
          <w:szCs w:val="20"/>
          <w:lang w:val="en-US"/>
        </w:rPr>
        <w:t xml:space="preserve"> Elizabeth Schumacher. (2018). </w:t>
      </w:r>
      <w:r w:rsidRPr="00B008ED">
        <w:rPr>
          <w:rFonts w:ascii="Times New Roman" w:hAnsi="Times New Roman"/>
          <w:i/>
          <w:sz w:val="20"/>
          <w:szCs w:val="20"/>
          <w:lang w:val="en-US"/>
        </w:rPr>
        <w:t xml:space="preserve">Mistrust and Islamophobia see dramatic rise in Germany’s melting pot. </w:t>
      </w:r>
      <w:proofErr w:type="spellStart"/>
      <w:r w:rsidRPr="00B008ED">
        <w:rPr>
          <w:rFonts w:ascii="Times New Roman" w:hAnsi="Times New Roman"/>
          <w:sz w:val="20"/>
          <w:szCs w:val="20"/>
          <w:lang w:val="en-US"/>
        </w:rPr>
        <w:t>Berlín</w:t>
      </w:r>
      <w:proofErr w:type="spellEnd"/>
      <w:r w:rsidRPr="00B008ED">
        <w:rPr>
          <w:rFonts w:ascii="Times New Roman" w:hAnsi="Times New Roman"/>
          <w:sz w:val="20"/>
          <w:szCs w:val="20"/>
          <w:lang w:val="en-US"/>
        </w:rPr>
        <w:t xml:space="preserve">, </w:t>
      </w:r>
      <w:proofErr w:type="spellStart"/>
      <w:r w:rsidRPr="00B008ED">
        <w:rPr>
          <w:rFonts w:ascii="Times New Roman" w:hAnsi="Times New Roman"/>
          <w:sz w:val="20"/>
          <w:szCs w:val="20"/>
          <w:lang w:val="en-US"/>
        </w:rPr>
        <w:t>Alemania</w:t>
      </w:r>
      <w:proofErr w:type="spellEnd"/>
      <w:r w:rsidRPr="00B008ED">
        <w:rPr>
          <w:rFonts w:ascii="Times New Roman" w:hAnsi="Times New Roman"/>
          <w:sz w:val="20"/>
          <w:szCs w:val="20"/>
          <w:lang w:val="en-US"/>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A142B1"/>
    <w:multiLevelType w:val="multilevel"/>
    <w:tmpl w:val="6AF6C7E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3D05303E"/>
    <w:multiLevelType w:val="multilevel"/>
    <w:tmpl w:val="DCE6EB1C"/>
    <w:lvl w:ilvl="0">
      <w:start w:val="1"/>
      <w:numFmt w:val="bullet"/>
      <w:lvlText w:val=""/>
      <w:lvlJc w:val="left"/>
      <w:pPr>
        <w:ind w:left="720" w:hanging="360"/>
      </w:pPr>
      <w:rPr>
        <w:rFonts w:ascii="Wingdings" w:hAnsi="Wingdings" w:cs="Wingdings" w:hint="default"/>
        <w:sz w:val="24"/>
        <w:u w:val="none"/>
      </w:rPr>
    </w:lvl>
    <w:lvl w:ilvl="1">
      <w:start w:val="1"/>
      <w:numFmt w:val="bullet"/>
      <w:lvlText w:val=""/>
      <w:lvlJc w:val="left"/>
      <w:pPr>
        <w:ind w:left="1440" w:hanging="360"/>
      </w:pPr>
      <w:rPr>
        <w:rFonts w:ascii="Wingdings 2" w:hAnsi="Wingdings 2" w:cs="Wingdings 2"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Wingdings" w:hAnsi="Wingdings" w:cs="Wingdings" w:hint="default"/>
        <w:u w:val="none"/>
      </w:rPr>
    </w:lvl>
    <w:lvl w:ilvl="4">
      <w:start w:val="1"/>
      <w:numFmt w:val="bullet"/>
      <w:lvlText w:val=""/>
      <w:lvlJc w:val="left"/>
      <w:pPr>
        <w:ind w:left="3600" w:hanging="360"/>
      </w:pPr>
      <w:rPr>
        <w:rFonts w:ascii="Wingdings 2" w:hAnsi="Wingdings 2" w:cs="Wingdings 2"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Wingdings" w:hAnsi="Wingdings" w:cs="Wingdings" w:hint="default"/>
        <w:u w:val="none"/>
      </w:rPr>
    </w:lvl>
    <w:lvl w:ilvl="7">
      <w:start w:val="1"/>
      <w:numFmt w:val="bullet"/>
      <w:lvlText w:val=""/>
      <w:lvlJc w:val="left"/>
      <w:pPr>
        <w:ind w:left="5760" w:hanging="360"/>
      </w:pPr>
      <w:rPr>
        <w:rFonts w:ascii="Wingdings 2" w:hAnsi="Wingdings 2" w:cs="Wingdings 2" w:hint="default"/>
        <w:u w:val="none"/>
      </w:rPr>
    </w:lvl>
    <w:lvl w:ilvl="8">
      <w:start w:val="1"/>
      <w:numFmt w:val="bullet"/>
      <w:lvlText w:val="■"/>
      <w:lvlJc w:val="left"/>
      <w:pPr>
        <w:ind w:left="6480" w:hanging="360"/>
      </w:pPr>
      <w:rPr>
        <w:rFonts w:ascii="OpenSymbol" w:hAnsi="OpenSymbol" w:cs="OpenSymbol" w:hint="default"/>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2A2E"/>
    <w:rsid w:val="0073039E"/>
    <w:rsid w:val="008C7482"/>
    <w:rsid w:val="00A52A2E"/>
    <w:rsid w:val="00B008ED"/>
    <w:rsid w:val="00BF211F"/>
    <w:rsid w:val="00DE15E3"/>
    <w:rsid w:val="00FE6C2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s"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pacing w:line="276" w:lineRule="auto"/>
      <w:contextualSpacing/>
    </w:pPr>
  </w:style>
  <w:style w:type="paragraph" w:styleId="Ttulo1">
    <w:name w:val="heading 1"/>
    <w:basedOn w:val="LO-normal"/>
    <w:next w:val="Normal"/>
    <w:qFormat/>
    <w:pPr>
      <w:keepNext/>
      <w:keepLines/>
      <w:spacing w:before="400" w:after="120"/>
      <w:outlineLvl w:val="0"/>
    </w:pPr>
    <w:rPr>
      <w:sz w:val="40"/>
      <w:szCs w:val="40"/>
    </w:rPr>
  </w:style>
  <w:style w:type="paragraph" w:styleId="Ttulo2">
    <w:name w:val="heading 2"/>
    <w:basedOn w:val="LO-normal"/>
    <w:next w:val="Normal"/>
    <w:qFormat/>
    <w:pPr>
      <w:keepNext/>
      <w:keepLines/>
      <w:spacing w:before="360" w:after="120"/>
      <w:outlineLvl w:val="1"/>
    </w:pPr>
    <w:rPr>
      <w:sz w:val="32"/>
      <w:szCs w:val="32"/>
    </w:rPr>
  </w:style>
  <w:style w:type="paragraph" w:styleId="Ttulo3">
    <w:name w:val="heading 3"/>
    <w:basedOn w:val="LO-normal"/>
    <w:next w:val="Normal"/>
    <w:qFormat/>
    <w:pPr>
      <w:keepNext/>
      <w:keepLines/>
      <w:spacing w:before="320" w:after="80"/>
      <w:outlineLvl w:val="2"/>
    </w:pPr>
    <w:rPr>
      <w:color w:val="434343"/>
      <w:sz w:val="28"/>
      <w:szCs w:val="28"/>
    </w:rPr>
  </w:style>
  <w:style w:type="paragraph" w:styleId="Ttulo4">
    <w:name w:val="heading 4"/>
    <w:basedOn w:val="LO-normal"/>
    <w:next w:val="Normal"/>
    <w:qFormat/>
    <w:pPr>
      <w:keepNext/>
      <w:keepLines/>
      <w:spacing w:before="280" w:after="80"/>
      <w:outlineLvl w:val="3"/>
    </w:pPr>
    <w:rPr>
      <w:color w:val="666666"/>
      <w:sz w:val="24"/>
      <w:szCs w:val="24"/>
    </w:rPr>
  </w:style>
  <w:style w:type="paragraph" w:styleId="Ttulo5">
    <w:name w:val="heading 5"/>
    <w:basedOn w:val="LO-normal"/>
    <w:next w:val="Normal"/>
    <w:qFormat/>
    <w:pPr>
      <w:keepNext/>
      <w:keepLines/>
      <w:spacing w:before="240" w:after="80"/>
      <w:outlineLvl w:val="4"/>
    </w:pPr>
    <w:rPr>
      <w:color w:val="666666"/>
    </w:rPr>
  </w:style>
  <w:style w:type="paragraph" w:styleId="Ttulo6">
    <w:name w:val="heading 6"/>
    <w:basedOn w:val="LO-normal"/>
    <w:next w:val="Normal"/>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ListLabel1">
    <w:name w:val="ListLabel 1"/>
    <w:qFormat/>
    <w:rPr>
      <w:rFonts w:ascii="Times New Roman" w:hAnsi="Times New Roman"/>
      <w:sz w:val="24"/>
      <w:u w:val="none"/>
    </w:rPr>
  </w:style>
  <w:style w:type="character" w:customStyle="1" w:styleId="ListLabel2">
    <w:name w:val="ListLabel 2"/>
    <w:qFormat/>
    <w:rPr>
      <w:u w:val="none"/>
    </w:rPr>
  </w:style>
  <w:style w:type="character" w:customStyle="1" w:styleId="ListLabel3">
    <w:name w:val="ListLabel 3"/>
    <w:qFormat/>
    <w:rPr>
      <w:u w:val="none"/>
    </w:rPr>
  </w:style>
  <w:style w:type="character" w:customStyle="1" w:styleId="ListLabel4">
    <w:name w:val="ListLabel 4"/>
    <w:qFormat/>
    <w:rPr>
      <w:u w:val="none"/>
    </w:rPr>
  </w:style>
  <w:style w:type="character" w:customStyle="1" w:styleId="ListLabel5">
    <w:name w:val="ListLabel 5"/>
    <w:qFormat/>
    <w:rPr>
      <w:u w:val="none"/>
    </w:rPr>
  </w:style>
  <w:style w:type="character" w:customStyle="1" w:styleId="ListLabel6">
    <w:name w:val="ListLabel 6"/>
    <w:qFormat/>
    <w:rPr>
      <w:u w:val="none"/>
    </w:rPr>
  </w:style>
  <w:style w:type="character" w:customStyle="1" w:styleId="ListLabel7">
    <w:name w:val="ListLabel 7"/>
    <w:qFormat/>
    <w:rPr>
      <w:u w:val="none"/>
    </w:rPr>
  </w:style>
  <w:style w:type="character" w:customStyle="1" w:styleId="ListLabel8">
    <w:name w:val="ListLabel 8"/>
    <w:qFormat/>
    <w:rPr>
      <w:u w:val="none"/>
    </w:rPr>
  </w:style>
  <w:style w:type="character" w:customStyle="1" w:styleId="ListLabel9">
    <w:name w:val="ListLabel 9"/>
    <w:qFormat/>
    <w:rPr>
      <w:u w:val="none"/>
    </w:rPr>
  </w:style>
  <w:style w:type="character" w:customStyle="1" w:styleId="Caracteresdenotaalpie">
    <w:name w:val="Caracteres de nota al pie"/>
    <w:qFormat/>
  </w:style>
  <w:style w:type="character" w:customStyle="1" w:styleId="Ancladenotaalpie">
    <w:name w:val="Ancla de nota al pie"/>
    <w:rPr>
      <w:vertAlign w:val="superscript"/>
    </w:rPr>
  </w:style>
  <w:style w:type="character" w:customStyle="1" w:styleId="Ancladenotafinal">
    <w:name w:val="Ancla de nota final"/>
    <w:rPr>
      <w:vertAlign w:val="superscript"/>
    </w:rPr>
  </w:style>
  <w:style w:type="character" w:customStyle="1" w:styleId="Caracteresdenotafinal">
    <w:name w:val="Caracteres de nota final"/>
    <w:qFormat/>
  </w:style>
  <w:style w:type="paragraph" w:customStyle="1" w:styleId="Ttulo10">
    <w:name w:val="Título1"/>
    <w:basedOn w:val="Normal"/>
    <w:next w:val="Textoindependiente"/>
    <w:qFormat/>
    <w:pPr>
      <w:keepNext/>
      <w:spacing w:before="240" w:after="120"/>
    </w:pPr>
    <w:rPr>
      <w:rFonts w:ascii="Liberation Sans" w:eastAsia="Droid Sans Fallback" w:hAnsi="Liberation Sans" w:cs="FreeSans"/>
      <w:sz w:val="28"/>
      <w:szCs w:val="28"/>
    </w:rPr>
  </w:style>
  <w:style w:type="paragraph" w:styleId="Textoindependiente">
    <w:name w:val="Body Text"/>
    <w:basedOn w:val="Normal"/>
    <w:pPr>
      <w:spacing w:after="140"/>
    </w:pPr>
  </w:style>
  <w:style w:type="paragraph" w:styleId="Lista">
    <w:name w:val="List"/>
    <w:basedOn w:val="Textoindependiente"/>
    <w:rPr>
      <w:rFonts w:cs="FreeSans"/>
    </w:rPr>
  </w:style>
  <w:style w:type="paragraph" w:styleId="Epgrafe">
    <w:name w:val="caption"/>
    <w:basedOn w:val="Normal"/>
    <w:qFormat/>
    <w:pPr>
      <w:suppressLineNumbers/>
      <w:spacing w:before="120" w:after="120"/>
    </w:pPr>
    <w:rPr>
      <w:rFonts w:cs="FreeSans"/>
      <w:i/>
      <w:iCs/>
      <w:sz w:val="24"/>
      <w:szCs w:val="24"/>
    </w:rPr>
  </w:style>
  <w:style w:type="paragraph" w:customStyle="1" w:styleId="ndice">
    <w:name w:val="Índice"/>
    <w:basedOn w:val="Normal"/>
    <w:qFormat/>
    <w:pPr>
      <w:suppressLineNumbers/>
    </w:pPr>
    <w:rPr>
      <w:rFonts w:cs="FreeSans"/>
    </w:rPr>
  </w:style>
  <w:style w:type="paragraph" w:customStyle="1" w:styleId="LO-normal">
    <w:name w:val="LO-normal"/>
    <w:qFormat/>
  </w:style>
  <w:style w:type="paragraph" w:styleId="Ttulo">
    <w:name w:val="Title"/>
    <w:basedOn w:val="LO-normal"/>
    <w:next w:val="Normal"/>
    <w:qFormat/>
    <w:pPr>
      <w:keepNext/>
      <w:keepLines/>
      <w:spacing w:after="60"/>
    </w:pPr>
    <w:rPr>
      <w:sz w:val="52"/>
      <w:szCs w:val="52"/>
    </w:rPr>
  </w:style>
  <w:style w:type="paragraph" w:styleId="Subttulo">
    <w:name w:val="Subtitle"/>
    <w:basedOn w:val="LO-normal"/>
    <w:next w:val="Normal"/>
    <w:qFormat/>
    <w:pPr>
      <w:keepNext/>
      <w:keepLines/>
      <w:spacing w:after="320"/>
    </w:pPr>
    <w:rPr>
      <w:color w:val="666666"/>
      <w:sz w:val="30"/>
      <w:szCs w:val="30"/>
    </w:rPr>
  </w:style>
  <w:style w:type="paragraph" w:styleId="Textonotapie">
    <w:name w:val="footnote text"/>
    <w:basedOn w:val="Normal"/>
  </w:style>
  <w:style w:type="table" w:customStyle="1" w:styleId="TableNormal">
    <w:name w:val="Table Normal"/>
    <w:tblPr>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BF211F"/>
    <w:pPr>
      <w:spacing w:line="240" w:lineRule="auto"/>
    </w:pPr>
    <w:rPr>
      <w:rFonts w:ascii="Tahoma" w:hAnsi="Tahoma" w:cs="Mangal"/>
      <w:sz w:val="16"/>
      <w:szCs w:val="14"/>
    </w:rPr>
  </w:style>
  <w:style w:type="character" w:customStyle="1" w:styleId="TextodegloboCar">
    <w:name w:val="Texto de globo Car"/>
    <w:basedOn w:val="Fuentedeprrafopredeter"/>
    <w:link w:val="Textodeglobo"/>
    <w:uiPriority w:val="99"/>
    <w:semiHidden/>
    <w:rsid w:val="00BF211F"/>
    <w:rPr>
      <w:rFonts w:ascii="Tahoma" w:hAnsi="Tahoma" w:cs="Mangal"/>
      <w:sz w:val="16"/>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s"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pacing w:line="276" w:lineRule="auto"/>
      <w:contextualSpacing/>
    </w:pPr>
  </w:style>
  <w:style w:type="paragraph" w:styleId="Ttulo1">
    <w:name w:val="heading 1"/>
    <w:basedOn w:val="LO-normal"/>
    <w:next w:val="Normal"/>
    <w:qFormat/>
    <w:pPr>
      <w:keepNext/>
      <w:keepLines/>
      <w:spacing w:before="400" w:after="120"/>
      <w:outlineLvl w:val="0"/>
    </w:pPr>
    <w:rPr>
      <w:sz w:val="40"/>
      <w:szCs w:val="40"/>
    </w:rPr>
  </w:style>
  <w:style w:type="paragraph" w:styleId="Ttulo2">
    <w:name w:val="heading 2"/>
    <w:basedOn w:val="LO-normal"/>
    <w:next w:val="Normal"/>
    <w:qFormat/>
    <w:pPr>
      <w:keepNext/>
      <w:keepLines/>
      <w:spacing w:before="360" w:after="120"/>
      <w:outlineLvl w:val="1"/>
    </w:pPr>
    <w:rPr>
      <w:sz w:val="32"/>
      <w:szCs w:val="32"/>
    </w:rPr>
  </w:style>
  <w:style w:type="paragraph" w:styleId="Ttulo3">
    <w:name w:val="heading 3"/>
    <w:basedOn w:val="LO-normal"/>
    <w:next w:val="Normal"/>
    <w:qFormat/>
    <w:pPr>
      <w:keepNext/>
      <w:keepLines/>
      <w:spacing w:before="320" w:after="80"/>
      <w:outlineLvl w:val="2"/>
    </w:pPr>
    <w:rPr>
      <w:color w:val="434343"/>
      <w:sz w:val="28"/>
      <w:szCs w:val="28"/>
    </w:rPr>
  </w:style>
  <w:style w:type="paragraph" w:styleId="Ttulo4">
    <w:name w:val="heading 4"/>
    <w:basedOn w:val="LO-normal"/>
    <w:next w:val="Normal"/>
    <w:qFormat/>
    <w:pPr>
      <w:keepNext/>
      <w:keepLines/>
      <w:spacing w:before="280" w:after="80"/>
      <w:outlineLvl w:val="3"/>
    </w:pPr>
    <w:rPr>
      <w:color w:val="666666"/>
      <w:sz w:val="24"/>
      <w:szCs w:val="24"/>
    </w:rPr>
  </w:style>
  <w:style w:type="paragraph" w:styleId="Ttulo5">
    <w:name w:val="heading 5"/>
    <w:basedOn w:val="LO-normal"/>
    <w:next w:val="Normal"/>
    <w:qFormat/>
    <w:pPr>
      <w:keepNext/>
      <w:keepLines/>
      <w:spacing w:before="240" w:after="80"/>
      <w:outlineLvl w:val="4"/>
    </w:pPr>
    <w:rPr>
      <w:color w:val="666666"/>
    </w:rPr>
  </w:style>
  <w:style w:type="paragraph" w:styleId="Ttulo6">
    <w:name w:val="heading 6"/>
    <w:basedOn w:val="LO-normal"/>
    <w:next w:val="Normal"/>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ListLabel1">
    <w:name w:val="ListLabel 1"/>
    <w:qFormat/>
    <w:rPr>
      <w:rFonts w:ascii="Times New Roman" w:hAnsi="Times New Roman"/>
      <w:sz w:val="24"/>
      <w:u w:val="none"/>
    </w:rPr>
  </w:style>
  <w:style w:type="character" w:customStyle="1" w:styleId="ListLabel2">
    <w:name w:val="ListLabel 2"/>
    <w:qFormat/>
    <w:rPr>
      <w:u w:val="none"/>
    </w:rPr>
  </w:style>
  <w:style w:type="character" w:customStyle="1" w:styleId="ListLabel3">
    <w:name w:val="ListLabel 3"/>
    <w:qFormat/>
    <w:rPr>
      <w:u w:val="none"/>
    </w:rPr>
  </w:style>
  <w:style w:type="character" w:customStyle="1" w:styleId="ListLabel4">
    <w:name w:val="ListLabel 4"/>
    <w:qFormat/>
    <w:rPr>
      <w:u w:val="none"/>
    </w:rPr>
  </w:style>
  <w:style w:type="character" w:customStyle="1" w:styleId="ListLabel5">
    <w:name w:val="ListLabel 5"/>
    <w:qFormat/>
    <w:rPr>
      <w:u w:val="none"/>
    </w:rPr>
  </w:style>
  <w:style w:type="character" w:customStyle="1" w:styleId="ListLabel6">
    <w:name w:val="ListLabel 6"/>
    <w:qFormat/>
    <w:rPr>
      <w:u w:val="none"/>
    </w:rPr>
  </w:style>
  <w:style w:type="character" w:customStyle="1" w:styleId="ListLabel7">
    <w:name w:val="ListLabel 7"/>
    <w:qFormat/>
    <w:rPr>
      <w:u w:val="none"/>
    </w:rPr>
  </w:style>
  <w:style w:type="character" w:customStyle="1" w:styleId="ListLabel8">
    <w:name w:val="ListLabel 8"/>
    <w:qFormat/>
    <w:rPr>
      <w:u w:val="none"/>
    </w:rPr>
  </w:style>
  <w:style w:type="character" w:customStyle="1" w:styleId="ListLabel9">
    <w:name w:val="ListLabel 9"/>
    <w:qFormat/>
    <w:rPr>
      <w:u w:val="none"/>
    </w:rPr>
  </w:style>
  <w:style w:type="character" w:customStyle="1" w:styleId="Caracteresdenotaalpie">
    <w:name w:val="Caracteres de nota al pie"/>
    <w:qFormat/>
  </w:style>
  <w:style w:type="character" w:customStyle="1" w:styleId="Ancladenotaalpie">
    <w:name w:val="Ancla de nota al pie"/>
    <w:rPr>
      <w:vertAlign w:val="superscript"/>
    </w:rPr>
  </w:style>
  <w:style w:type="character" w:customStyle="1" w:styleId="Ancladenotafinal">
    <w:name w:val="Ancla de nota final"/>
    <w:rPr>
      <w:vertAlign w:val="superscript"/>
    </w:rPr>
  </w:style>
  <w:style w:type="character" w:customStyle="1" w:styleId="Caracteresdenotafinal">
    <w:name w:val="Caracteres de nota final"/>
    <w:qFormat/>
  </w:style>
  <w:style w:type="paragraph" w:customStyle="1" w:styleId="Ttulo10">
    <w:name w:val="Título1"/>
    <w:basedOn w:val="Normal"/>
    <w:next w:val="Textoindependiente"/>
    <w:qFormat/>
    <w:pPr>
      <w:keepNext/>
      <w:spacing w:before="240" w:after="120"/>
    </w:pPr>
    <w:rPr>
      <w:rFonts w:ascii="Liberation Sans" w:eastAsia="Droid Sans Fallback" w:hAnsi="Liberation Sans" w:cs="FreeSans"/>
      <w:sz w:val="28"/>
      <w:szCs w:val="28"/>
    </w:rPr>
  </w:style>
  <w:style w:type="paragraph" w:styleId="Textoindependiente">
    <w:name w:val="Body Text"/>
    <w:basedOn w:val="Normal"/>
    <w:pPr>
      <w:spacing w:after="140"/>
    </w:pPr>
  </w:style>
  <w:style w:type="paragraph" w:styleId="Lista">
    <w:name w:val="List"/>
    <w:basedOn w:val="Textoindependiente"/>
    <w:rPr>
      <w:rFonts w:cs="FreeSans"/>
    </w:rPr>
  </w:style>
  <w:style w:type="paragraph" w:styleId="Epgrafe">
    <w:name w:val="caption"/>
    <w:basedOn w:val="Normal"/>
    <w:qFormat/>
    <w:pPr>
      <w:suppressLineNumbers/>
      <w:spacing w:before="120" w:after="120"/>
    </w:pPr>
    <w:rPr>
      <w:rFonts w:cs="FreeSans"/>
      <w:i/>
      <w:iCs/>
      <w:sz w:val="24"/>
      <w:szCs w:val="24"/>
    </w:rPr>
  </w:style>
  <w:style w:type="paragraph" w:customStyle="1" w:styleId="ndice">
    <w:name w:val="Índice"/>
    <w:basedOn w:val="Normal"/>
    <w:qFormat/>
    <w:pPr>
      <w:suppressLineNumbers/>
    </w:pPr>
    <w:rPr>
      <w:rFonts w:cs="FreeSans"/>
    </w:rPr>
  </w:style>
  <w:style w:type="paragraph" w:customStyle="1" w:styleId="LO-normal">
    <w:name w:val="LO-normal"/>
    <w:qFormat/>
  </w:style>
  <w:style w:type="paragraph" w:styleId="Ttulo">
    <w:name w:val="Title"/>
    <w:basedOn w:val="LO-normal"/>
    <w:next w:val="Normal"/>
    <w:qFormat/>
    <w:pPr>
      <w:keepNext/>
      <w:keepLines/>
      <w:spacing w:after="60"/>
    </w:pPr>
    <w:rPr>
      <w:sz w:val="52"/>
      <w:szCs w:val="52"/>
    </w:rPr>
  </w:style>
  <w:style w:type="paragraph" w:styleId="Subttulo">
    <w:name w:val="Subtitle"/>
    <w:basedOn w:val="LO-normal"/>
    <w:next w:val="Normal"/>
    <w:qFormat/>
    <w:pPr>
      <w:keepNext/>
      <w:keepLines/>
      <w:spacing w:after="320"/>
    </w:pPr>
    <w:rPr>
      <w:color w:val="666666"/>
      <w:sz w:val="30"/>
      <w:szCs w:val="30"/>
    </w:rPr>
  </w:style>
  <w:style w:type="paragraph" w:styleId="Textonotapie">
    <w:name w:val="footnote text"/>
    <w:basedOn w:val="Normal"/>
  </w:style>
  <w:style w:type="table" w:customStyle="1" w:styleId="TableNormal">
    <w:name w:val="Table Normal"/>
    <w:tblPr>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BF211F"/>
    <w:pPr>
      <w:spacing w:line="240" w:lineRule="auto"/>
    </w:pPr>
    <w:rPr>
      <w:rFonts w:ascii="Tahoma" w:hAnsi="Tahoma" w:cs="Mangal"/>
      <w:sz w:val="16"/>
      <w:szCs w:val="14"/>
    </w:rPr>
  </w:style>
  <w:style w:type="character" w:customStyle="1" w:styleId="TextodegloboCar">
    <w:name w:val="Texto de globo Car"/>
    <w:basedOn w:val="Fuentedeprrafopredeter"/>
    <w:link w:val="Textodeglobo"/>
    <w:uiPriority w:val="99"/>
    <w:semiHidden/>
    <w:rsid w:val="00BF211F"/>
    <w:rPr>
      <w:rFonts w:ascii="Tahoma" w:hAnsi="Tahoma" w:cs="Mangal"/>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CF9698-4BDE-4E55-BBB4-B956FD236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1324</Words>
  <Characters>7284</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dc:creator>
  <cp:lastModifiedBy>Usuario</cp:lastModifiedBy>
  <cp:revision>2</cp:revision>
  <dcterms:created xsi:type="dcterms:W3CDTF">2018-09-25T13:39:00Z</dcterms:created>
  <dcterms:modified xsi:type="dcterms:W3CDTF">2018-09-25T13:39:00Z</dcterms:modified>
  <dc:language>es-AR</dc:language>
</cp:coreProperties>
</file>