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014" w:rsidRPr="00017EBF" w:rsidRDefault="00954014" w:rsidP="00FD1D14">
      <w:pPr>
        <w:spacing w:line="276" w:lineRule="auto"/>
        <w:jc w:val="center"/>
        <w:rPr>
          <w:rFonts w:ascii="Times New Roman" w:hAnsi="Times New Roman" w:cs="Times New Roman"/>
          <w:b/>
          <w:sz w:val="36"/>
          <w:szCs w:val="36"/>
        </w:rPr>
      </w:pPr>
      <w:bookmarkStart w:id="0" w:name="_GoBack"/>
      <w:bookmarkEnd w:id="0"/>
      <w:r>
        <w:rPr>
          <w:rFonts w:ascii="Times New Roman" w:hAnsi="Times New Roman" w:cs="Times New Roman"/>
          <w:b/>
          <w:sz w:val="36"/>
          <w:szCs w:val="36"/>
        </w:rPr>
        <w:t>La firma d</w:t>
      </w:r>
      <w:r w:rsidR="00FD1D14">
        <w:rPr>
          <w:rFonts w:ascii="Times New Roman" w:hAnsi="Times New Roman" w:cs="Times New Roman"/>
          <w:b/>
          <w:sz w:val="36"/>
          <w:szCs w:val="36"/>
        </w:rPr>
        <w:t xml:space="preserve">e un acuerdo de libre comercio </w:t>
      </w:r>
      <w:r>
        <w:rPr>
          <w:rFonts w:ascii="Times New Roman" w:hAnsi="Times New Roman" w:cs="Times New Roman"/>
          <w:b/>
          <w:sz w:val="36"/>
          <w:szCs w:val="36"/>
        </w:rPr>
        <w:t>¨histórico¨ entre Japón y la</w:t>
      </w:r>
      <w:r w:rsidR="00FD1D14">
        <w:rPr>
          <w:rFonts w:ascii="Times New Roman" w:hAnsi="Times New Roman" w:cs="Times New Roman"/>
          <w:b/>
          <w:sz w:val="36"/>
          <w:szCs w:val="36"/>
        </w:rPr>
        <w:t xml:space="preserve"> UE</w:t>
      </w:r>
    </w:p>
    <w:p w:rsidR="005C2145" w:rsidRDefault="005C2145" w:rsidP="005C2145">
      <w:pPr>
        <w:spacing w:line="276" w:lineRule="auto"/>
        <w:jc w:val="right"/>
        <w:rPr>
          <w:rFonts w:ascii="Times New Roman" w:hAnsi="Times New Roman" w:cs="Times New Roman"/>
          <w:sz w:val="24"/>
          <w:szCs w:val="24"/>
        </w:rPr>
      </w:pPr>
      <w:r>
        <w:rPr>
          <w:rFonts w:ascii="Times New Roman" w:hAnsi="Times New Roman" w:cs="Times New Roman"/>
          <w:sz w:val="24"/>
          <w:szCs w:val="24"/>
        </w:rPr>
        <w:t xml:space="preserve">Por </w:t>
      </w:r>
      <w:r w:rsidRPr="005C2145">
        <w:rPr>
          <w:rFonts w:ascii="Times New Roman" w:hAnsi="Times New Roman" w:cs="Times New Roman"/>
          <w:sz w:val="24"/>
          <w:szCs w:val="24"/>
        </w:rPr>
        <w:t xml:space="preserve">Valentina </w:t>
      </w:r>
      <w:proofErr w:type="spellStart"/>
      <w:r w:rsidRPr="005C2145">
        <w:rPr>
          <w:rFonts w:ascii="Times New Roman" w:hAnsi="Times New Roman" w:cs="Times New Roman"/>
          <w:sz w:val="24"/>
          <w:szCs w:val="24"/>
        </w:rPr>
        <w:t>Pighin</w:t>
      </w:r>
      <w:proofErr w:type="spellEnd"/>
      <w:r>
        <w:rPr>
          <w:rFonts w:ascii="Times New Roman" w:hAnsi="Times New Roman" w:cs="Times New Roman"/>
          <w:sz w:val="24"/>
          <w:szCs w:val="24"/>
        </w:rPr>
        <w:t xml:space="preserve"> y </w:t>
      </w:r>
      <w:proofErr w:type="spellStart"/>
      <w:r w:rsidRPr="005C2145">
        <w:rPr>
          <w:rFonts w:ascii="Times New Roman" w:hAnsi="Times New Roman" w:cs="Times New Roman"/>
          <w:sz w:val="24"/>
          <w:szCs w:val="24"/>
        </w:rPr>
        <w:t>Ornella</w:t>
      </w:r>
      <w:proofErr w:type="spellEnd"/>
      <w:r w:rsidRPr="005C2145">
        <w:rPr>
          <w:rFonts w:ascii="Times New Roman" w:hAnsi="Times New Roman" w:cs="Times New Roman"/>
          <w:sz w:val="24"/>
          <w:szCs w:val="24"/>
        </w:rPr>
        <w:t xml:space="preserve"> </w:t>
      </w:r>
      <w:proofErr w:type="spellStart"/>
      <w:r w:rsidRPr="005C2145">
        <w:rPr>
          <w:rFonts w:ascii="Times New Roman" w:hAnsi="Times New Roman" w:cs="Times New Roman"/>
          <w:sz w:val="24"/>
          <w:szCs w:val="24"/>
        </w:rPr>
        <w:t>Patricelli</w:t>
      </w:r>
      <w:proofErr w:type="spellEnd"/>
    </w:p>
    <w:p w:rsidR="005C2145" w:rsidRDefault="005C2145" w:rsidP="005C2145">
      <w:pPr>
        <w:spacing w:line="276" w:lineRule="auto"/>
        <w:jc w:val="right"/>
        <w:rPr>
          <w:rFonts w:ascii="Times New Roman" w:hAnsi="Times New Roman" w:cs="Times New Roman"/>
          <w:sz w:val="24"/>
          <w:szCs w:val="24"/>
        </w:rPr>
      </w:pPr>
    </w:p>
    <w:p w:rsidR="00954014" w:rsidRPr="00017EBF" w:rsidRDefault="00954014" w:rsidP="0063452E">
      <w:pPr>
        <w:spacing w:line="276" w:lineRule="auto"/>
        <w:jc w:val="both"/>
        <w:rPr>
          <w:rFonts w:ascii="Times New Roman" w:hAnsi="Times New Roman" w:cs="Times New Roman"/>
          <w:sz w:val="24"/>
          <w:szCs w:val="24"/>
        </w:rPr>
      </w:pPr>
      <w:r w:rsidRPr="00017EBF">
        <w:rPr>
          <w:rFonts w:ascii="Times New Roman" w:hAnsi="Times New Roman" w:cs="Times New Roman"/>
          <w:sz w:val="24"/>
          <w:szCs w:val="24"/>
        </w:rPr>
        <w:t>Japón y la Unión Europea</w:t>
      </w:r>
      <w:r w:rsidR="00FD1D14">
        <w:rPr>
          <w:rFonts w:ascii="Times New Roman" w:hAnsi="Times New Roman" w:cs="Times New Roman"/>
          <w:sz w:val="24"/>
          <w:szCs w:val="24"/>
        </w:rPr>
        <w:t xml:space="preserve"> (UE)</w:t>
      </w:r>
      <w:r>
        <w:rPr>
          <w:rFonts w:ascii="Times New Roman" w:hAnsi="Times New Roman" w:cs="Times New Roman"/>
          <w:sz w:val="24"/>
          <w:szCs w:val="24"/>
        </w:rPr>
        <w:t xml:space="preserve"> </w:t>
      </w:r>
      <w:r w:rsidRPr="00017EBF">
        <w:rPr>
          <w:rFonts w:ascii="Times New Roman" w:hAnsi="Times New Roman" w:cs="Times New Roman"/>
          <w:sz w:val="24"/>
          <w:szCs w:val="24"/>
        </w:rPr>
        <w:t>firmaron el día martes 17 de julio de este</w:t>
      </w:r>
      <w:r>
        <w:rPr>
          <w:rFonts w:ascii="Times New Roman" w:hAnsi="Times New Roman" w:cs="Times New Roman"/>
          <w:sz w:val="24"/>
          <w:szCs w:val="24"/>
        </w:rPr>
        <w:t xml:space="preserve"> </w:t>
      </w:r>
      <w:r w:rsidRPr="00017EBF">
        <w:rPr>
          <w:rFonts w:ascii="Times New Roman" w:hAnsi="Times New Roman" w:cs="Times New Roman"/>
          <w:sz w:val="24"/>
          <w:szCs w:val="24"/>
        </w:rPr>
        <w:t>año un acuerdo en el cual se eliminan casi el 99% de los aranceles a los productos japoneses que se venden a la Unión Europea</w:t>
      </w:r>
      <w:r>
        <w:rPr>
          <w:rFonts w:ascii="Times New Roman" w:hAnsi="Times New Roman" w:cs="Times New Roman"/>
          <w:sz w:val="24"/>
          <w:szCs w:val="24"/>
        </w:rPr>
        <w:t>. A</w:t>
      </w:r>
      <w:r w:rsidRPr="00017EBF">
        <w:rPr>
          <w:rFonts w:ascii="Times New Roman" w:hAnsi="Times New Roman" w:cs="Times New Roman"/>
          <w:sz w:val="24"/>
          <w:szCs w:val="24"/>
        </w:rPr>
        <w:t xml:space="preserve">lrededor del 94% de aranceles sobre las exportaciones europeas también se anularán. Así, </w:t>
      </w:r>
      <w:r>
        <w:rPr>
          <w:rFonts w:ascii="Times New Roman" w:hAnsi="Times New Roman" w:cs="Times New Roman"/>
          <w:sz w:val="24"/>
          <w:szCs w:val="24"/>
        </w:rPr>
        <w:t xml:space="preserve">los </w:t>
      </w:r>
      <w:r w:rsidRPr="00017EBF">
        <w:rPr>
          <w:rFonts w:ascii="Times New Roman" w:hAnsi="Times New Roman" w:cs="Times New Roman"/>
          <w:sz w:val="24"/>
          <w:szCs w:val="24"/>
        </w:rPr>
        <w:t xml:space="preserve">precios del vino, </w:t>
      </w:r>
      <w:r>
        <w:rPr>
          <w:rFonts w:ascii="Times New Roman" w:hAnsi="Times New Roman" w:cs="Times New Roman"/>
          <w:sz w:val="24"/>
          <w:szCs w:val="24"/>
        </w:rPr>
        <w:t>cerdo</w:t>
      </w:r>
      <w:r w:rsidRPr="00017EBF">
        <w:rPr>
          <w:rFonts w:ascii="Times New Roman" w:hAnsi="Times New Roman" w:cs="Times New Roman"/>
          <w:sz w:val="24"/>
          <w:szCs w:val="24"/>
        </w:rPr>
        <w:t xml:space="preserve">, bolsos y fármacos </w:t>
      </w:r>
      <w:r>
        <w:rPr>
          <w:rFonts w:ascii="Times New Roman" w:hAnsi="Times New Roman" w:cs="Times New Roman"/>
          <w:sz w:val="24"/>
          <w:szCs w:val="24"/>
        </w:rPr>
        <w:t xml:space="preserve">europeos </w:t>
      </w:r>
      <w:r w:rsidRPr="00017EBF">
        <w:rPr>
          <w:rFonts w:ascii="Times New Roman" w:hAnsi="Times New Roman" w:cs="Times New Roman"/>
          <w:sz w:val="24"/>
          <w:szCs w:val="24"/>
        </w:rPr>
        <w:t>serán mucho más bajos para los japoneses. Paralelamente, los repues</w:t>
      </w:r>
      <w:r>
        <w:rPr>
          <w:rFonts w:ascii="Times New Roman" w:hAnsi="Times New Roman" w:cs="Times New Roman"/>
          <w:sz w:val="24"/>
          <w:szCs w:val="24"/>
        </w:rPr>
        <w:t>t</w:t>
      </w:r>
      <w:r w:rsidRPr="00017EBF">
        <w:rPr>
          <w:rFonts w:ascii="Times New Roman" w:hAnsi="Times New Roman" w:cs="Times New Roman"/>
          <w:sz w:val="24"/>
          <w:szCs w:val="24"/>
        </w:rPr>
        <w:t xml:space="preserve">os de maquinaria, el té y el pescado </w:t>
      </w:r>
      <w:r>
        <w:rPr>
          <w:rFonts w:ascii="Times New Roman" w:hAnsi="Times New Roman" w:cs="Times New Roman"/>
          <w:sz w:val="24"/>
          <w:szCs w:val="24"/>
        </w:rPr>
        <w:t xml:space="preserve">japoneses </w:t>
      </w:r>
      <w:r w:rsidRPr="00017EBF">
        <w:rPr>
          <w:rFonts w:ascii="Times New Roman" w:hAnsi="Times New Roman" w:cs="Times New Roman"/>
          <w:sz w:val="24"/>
          <w:szCs w:val="24"/>
        </w:rPr>
        <w:t>serán más accesibles para la Unión Europea. Esta alianza va a cubrir casi un tercio del PIB mundial y va a afectar a 600 millones de personas. Más allá del comercio, los líderes europeos y japoneses se comprometen a reconocer mutuamente sus sistemas de protección de datos, para garantizar la libre circulación con fines comerciales.</w:t>
      </w:r>
    </w:p>
    <w:p w:rsidR="00954014" w:rsidRPr="00017EBF" w:rsidRDefault="00954014" w:rsidP="0063452E">
      <w:pPr>
        <w:spacing w:line="276" w:lineRule="auto"/>
        <w:jc w:val="both"/>
        <w:rPr>
          <w:rFonts w:ascii="Times New Roman" w:hAnsi="Times New Roman" w:cs="Times New Roman"/>
          <w:sz w:val="24"/>
          <w:szCs w:val="24"/>
        </w:rPr>
      </w:pPr>
      <w:r w:rsidRPr="00017EBF">
        <w:rPr>
          <w:rFonts w:ascii="Times New Roman" w:hAnsi="Times New Roman" w:cs="Times New Roman"/>
          <w:sz w:val="24"/>
          <w:szCs w:val="24"/>
        </w:rPr>
        <w:t xml:space="preserve">Este acuerdo se había forjado en su mayoría durante el 2017. La firma </w:t>
      </w:r>
      <w:r>
        <w:rPr>
          <w:rFonts w:ascii="Times New Roman" w:hAnsi="Times New Roman" w:cs="Times New Roman"/>
          <w:sz w:val="24"/>
          <w:szCs w:val="24"/>
        </w:rPr>
        <w:t>d</w:t>
      </w:r>
      <w:r w:rsidRPr="00017EBF">
        <w:rPr>
          <w:rFonts w:ascii="Times New Roman" w:hAnsi="Times New Roman" w:cs="Times New Roman"/>
          <w:sz w:val="24"/>
          <w:szCs w:val="24"/>
        </w:rPr>
        <w:t xml:space="preserve">el mismo estaba </w:t>
      </w:r>
      <w:r>
        <w:rPr>
          <w:rFonts w:ascii="Times New Roman" w:hAnsi="Times New Roman" w:cs="Times New Roman"/>
          <w:sz w:val="24"/>
          <w:szCs w:val="24"/>
        </w:rPr>
        <w:t>programada</w:t>
      </w:r>
      <w:r w:rsidRPr="00017EBF">
        <w:rPr>
          <w:rFonts w:ascii="Times New Roman" w:hAnsi="Times New Roman" w:cs="Times New Roman"/>
          <w:sz w:val="24"/>
          <w:szCs w:val="24"/>
        </w:rPr>
        <w:t xml:space="preserve"> para principios del mes de julio </w:t>
      </w:r>
      <w:r>
        <w:rPr>
          <w:rFonts w:ascii="Times New Roman" w:hAnsi="Times New Roman" w:cs="Times New Roman"/>
          <w:sz w:val="24"/>
          <w:szCs w:val="24"/>
        </w:rPr>
        <w:t xml:space="preserve">de 2018 </w:t>
      </w:r>
      <w:r w:rsidRPr="00017EBF">
        <w:rPr>
          <w:rFonts w:ascii="Times New Roman" w:hAnsi="Times New Roman" w:cs="Times New Roman"/>
          <w:sz w:val="24"/>
          <w:szCs w:val="24"/>
        </w:rPr>
        <w:t xml:space="preserve">pero debió postergarse a causa de que </w:t>
      </w:r>
      <w:proofErr w:type="spellStart"/>
      <w:r w:rsidRPr="00017EBF">
        <w:rPr>
          <w:rFonts w:ascii="Times New Roman" w:hAnsi="Times New Roman" w:cs="Times New Roman"/>
          <w:sz w:val="24"/>
          <w:szCs w:val="24"/>
        </w:rPr>
        <w:t>Shinzo</w:t>
      </w:r>
      <w:proofErr w:type="spellEnd"/>
      <w:r w:rsidRPr="00017EBF">
        <w:rPr>
          <w:rFonts w:ascii="Times New Roman" w:hAnsi="Times New Roman" w:cs="Times New Roman"/>
          <w:sz w:val="24"/>
          <w:szCs w:val="24"/>
        </w:rPr>
        <w:t xml:space="preserve"> Abe, el primer ministro japonés, canceló el viaje a Bruselas a causa de las trágicas inundaciones provocadas en el suroeste de Japón. </w:t>
      </w:r>
    </w:p>
    <w:p w:rsidR="00954014" w:rsidRPr="00017EBF" w:rsidRDefault="00954014" w:rsidP="0063452E">
      <w:pPr>
        <w:spacing w:line="276" w:lineRule="auto"/>
        <w:jc w:val="both"/>
        <w:rPr>
          <w:rFonts w:ascii="Times New Roman" w:hAnsi="Times New Roman" w:cs="Times New Roman"/>
          <w:sz w:val="24"/>
          <w:szCs w:val="24"/>
        </w:rPr>
      </w:pPr>
      <w:r w:rsidRPr="00017EBF">
        <w:rPr>
          <w:rFonts w:ascii="Times New Roman" w:hAnsi="Times New Roman" w:cs="Times New Roman"/>
          <w:sz w:val="24"/>
          <w:szCs w:val="24"/>
        </w:rPr>
        <w:t xml:space="preserve">Se ha </w:t>
      </w:r>
      <w:r>
        <w:rPr>
          <w:rFonts w:ascii="Times New Roman" w:hAnsi="Times New Roman" w:cs="Times New Roman"/>
          <w:sz w:val="24"/>
          <w:szCs w:val="24"/>
        </w:rPr>
        <w:t>calificado</w:t>
      </w:r>
      <w:r w:rsidRPr="00017EBF">
        <w:rPr>
          <w:rFonts w:ascii="Times New Roman" w:hAnsi="Times New Roman" w:cs="Times New Roman"/>
          <w:sz w:val="24"/>
          <w:szCs w:val="24"/>
        </w:rPr>
        <w:t xml:space="preserve"> a este acuerdo </w:t>
      </w:r>
      <w:r>
        <w:rPr>
          <w:rFonts w:ascii="Times New Roman" w:hAnsi="Times New Roman" w:cs="Times New Roman"/>
          <w:sz w:val="24"/>
          <w:szCs w:val="24"/>
        </w:rPr>
        <w:t>como</w:t>
      </w:r>
      <w:r w:rsidRPr="00017EBF">
        <w:rPr>
          <w:rFonts w:ascii="Times New Roman" w:hAnsi="Times New Roman" w:cs="Times New Roman"/>
          <w:sz w:val="24"/>
          <w:szCs w:val="24"/>
        </w:rPr>
        <w:t xml:space="preserve"> “el tratado bilateral más grande de la historia”. A su vez, se </w:t>
      </w:r>
      <w:r w:rsidR="00FD1D14">
        <w:rPr>
          <w:rFonts w:ascii="Times New Roman" w:hAnsi="Times New Roman" w:cs="Times New Roman"/>
          <w:sz w:val="24"/>
          <w:szCs w:val="24"/>
        </w:rPr>
        <w:t>supone</w:t>
      </w:r>
      <w:r w:rsidRPr="00017EBF">
        <w:rPr>
          <w:rFonts w:ascii="Times New Roman" w:hAnsi="Times New Roman" w:cs="Times New Roman"/>
          <w:sz w:val="24"/>
          <w:szCs w:val="24"/>
        </w:rPr>
        <w:t xml:space="preserve"> que dicho convenio está dirigido contra las medidas del presidente de los Estados Unidos, Donald </w:t>
      </w:r>
      <w:proofErr w:type="spellStart"/>
      <w:r w:rsidRPr="00017EBF">
        <w:rPr>
          <w:rFonts w:ascii="Times New Roman" w:hAnsi="Times New Roman" w:cs="Times New Roman"/>
          <w:sz w:val="24"/>
          <w:szCs w:val="24"/>
        </w:rPr>
        <w:t>Trump</w:t>
      </w:r>
      <w:proofErr w:type="spellEnd"/>
      <w:r w:rsidR="00FD1D14">
        <w:rPr>
          <w:rFonts w:ascii="Times New Roman" w:hAnsi="Times New Roman" w:cs="Times New Roman"/>
          <w:sz w:val="24"/>
          <w:szCs w:val="24"/>
        </w:rPr>
        <w:t>,</w:t>
      </w:r>
      <w:r w:rsidRPr="00017EBF">
        <w:rPr>
          <w:rFonts w:ascii="Times New Roman" w:hAnsi="Times New Roman" w:cs="Times New Roman"/>
          <w:sz w:val="24"/>
          <w:szCs w:val="24"/>
        </w:rPr>
        <w:t xml:space="preserve"> de aumentar los aranceles sobre las importaciones de un importante número de socios comerciales del país. Si bien durante la firma del tratado no se lo mencionó directamente, ni los dirigentes de la Unión Europea ni los de Japón trataron de ocultar la idea de que esto era para contradecir su política proteccionista.  </w:t>
      </w:r>
      <w:r w:rsidRPr="00017EBF">
        <w:rPr>
          <w:rFonts w:ascii="Times New Roman" w:hAnsi="Times New Roman" w:cs="Times New Roman"/>
          <w:sz w:val="24"/>
          <w:szCs w:val="24"/>
          <w:highlight w:val="white"/>
        </w:rPr>
        <w:t xml:space="preserve">El  presidente de la Comisión Europea, Jean-Claude </w:t>
      </w:r>
      <w:proofErr w:type="spellStart"/>
      <w:r w:rsidRPr="00017EBF">
        <w:rPr>
          <w:rFonts w:ascii="Times New Roman" w:hAnsi="Times New Roman" w:cs="Times New Roman"/>
          <w:sz w:val="24"/>
          <w:szCs w:val="24"/>
          <w:highlight w:val="white"/>
        </w:rPr>
        <w:t>Juncker</w:t>
      </w:r>
      <w:proofErr w:type="spellEnd"/>
      <w:r w:rsidRPr="00017EBF">
        <w:rPr>
          <w:rFonts w:ascii="Times New Roman" w:hAnsi="Times New Roman" w:cs="Times New Roman"/>
          <w:sz w:val="24"/>
          <w:szCs w:val="24"/>
          <w:highlight w:val="white"/>
        </w:rPr>
        <w:t xml:space="preserve">, señaló desde Tokio: “En lo que a nosotros respecta, no hay protección en el proteccionismo. Y no hay unidad en el unilateralismo”. </w:t>
      </w:r>
    </w:p>
    <w:p w:rsidR="00954014" w:rsidRPr="00017EBF" w:rsidRDefault="00954014" w:rsidP="0063452E">
      <w:pPr>
        <w:spacing w:line="276" w:lineRule="auto"/>
        <w:jc w:val="both"/>
        <w:rPr>
          <w:rFonts w:ascii="Times New Roman" w:hAnsi="Times New Roman" w:cs="Times New Roman"/>
          <w:sz w:val="24"/>
          <w:szCs w:val="24"/>
        </w:rPr>
      </w:pPr>
      <w:r>
        <w:rPr>
          <w:rFonts w:ascii="Times New Roman" w:hAnsi="Times New Roman" w:cs="Times New Roman"/>
          <w:sz w:val="24"/>
          <w:szCs w:val="24"/>
        </w:rPr>
        <w:t>Abe</w:t>
      </w:r>
      <w:r w:rsidR="00FD1D14">
        <w:rPr>
          <w:rFonts w:ascii="Times New Roman" w:hAnsi="Times New Roman" w:cs="Times New Roman"/>
          <w:sz w:val="24"/>
          <w:szCs w:val="24"/>
        </w:rPr>
        <w:t>,</w:t>
      </w:r>
      <w:r>
        <w:rPr>
          <w:rFonts w:ascii="Times New Roman" w:hAnsi="Times New Roman" w:cs="Times New Roman"/>
          <w:sz w:val="24"/>
          <w:szCs w:val="24"/>
        </w:rPr>
        <w:t xml:space="preserve"> </w:t>
      </w:r>
      <w:r w:rsidRPr="00017EBF">
        <w:rPr>
          <w:rFonts w:ascii="Times New Roman" w:hAnsi="Times New Roman" w:cs="Times New Roman"/>
          <w:sz w:val="24"/>
          <w:szCs w:val="24"/>
        </w:rPr>
        <w:t>durante una conferencia de prensa</w:t>
      </w:r>
      <w:r w:rsidR="00FD1D14">
        <w:rPr>
          <w:rFonts w:ascii="Times New Roman" w:hAnsi="Times New Roman" w:cs="Times New Roman"/>
          <w:sz w:val="24"/>
          <w:szCs w:val="24"/>
        </w:rPr>
        <w:t>,</w:t>
      </w:r>
      <w:r w:rsidRPr="00017EBF">
        <w:rPr>
          <w:rFonts w:ascii="Times New Roman" w:hAnsi="Times New Roman" w:cs="Times New Roman"/>
          <w:sz w:val="24"/>
          <w:szCs w:val="24"/>
        </w:rPr>
        <w:t xml:space="preserve"> </w:t>
      </w:r>
      <w:r w:rsidR="00FD1D14">
        <w:rPr>
          <w:rFonts w:ascii="Times New Roman" w:hAnsi="Times New Roman" w:cs="Times New Roman"/>
          <w:sz w:val="24"/>
          <w:szCs w:val="24"/>
        </w:rPr>
        <w:t xml:space="preserve">afirmó </w:t>
      </w:r>
      <w:r w:rsidRPr="00017EBF">
        <w:rPr>
          <w:rFonts w:ascii="Times New Roman" w:hAnsi="Times New Roman" w:cs="Times New Roman"/>
          <w:sz w:val="24"/>
          <w:szCs w:val="24"/>
        </w:rPr>
        <w:t xml:space="preserve">que Japón y la UE estaban totalmente determinados a liderar el mundo como </w:t>
      </w:r>
      <w:r>
        <w:rPr>
          <w:rFonts w:ascii="Times New Roman" w:hAnsi="Times New Roman" w:cs="Times New Roman"/>
          <w:sz w:val="24"/>
          <w:szCs w:val="24"/>
        </w:rPr>
        <w:t>“</w:t>
      </w:r>
      <w:r w:rsidRPr="00017EBF">
        <w:rPr>
          <w:rFonts w:ascii="Times New Roman" w:hAnsi="Times New Roman" w:cs="Times New Roman"/>
          <w:sz w:val="24"/>
          <w:szCs w:val="24"/>
        </w:rPr>
        <w:t>abanderados del libre comercio</w:t>
      </w:r>
      <w:r>
        <w:rPr>
          <w:rFonts w:ascii="Times New Roman" w:hAnsi="Times New Roman" w:cs="Times New Roman"/>
          <w:sz w:val="24"/>
          <w:szCs w:val="24"/>
        </w:rPr>
        <w:t>”</w:t>
      </w:r>
      <w:r w:rsidRPr="00017EBF">
        <w:rPr>
          <w:rFonts w:ascii="Times New Roman" w:hAnsi="Times New Roman" w:cs="Times New Roman"/>
          <w:sz w:val="24"/>
          <w:szCs w:val="24"/>
        </w:rPr>
        <w:t>.</w:t>
      </w:r>
      <w:r>
        <w:rPr>
          <w:rFonts w:ascii="Times New Roman" w:hAnsi="Times New Roman" w:cs="Times New Roman"/>
          <w:sz w:val="24"/>
          <w:szCs w:val="24"/>
        </w:rPr>
        <w:t xml:space="preserve"> </w:t>
      </w:r>
      <w:r w:rsidRPr="00017EBF">
        <w:rPr>
          <w:rFonts w:ascii="Times New Roman" w:hAnsi="Times New Roman" w:cs="Times New Roman"/>
          <w:sz w:val="24"/>
          <w:szCs w:val="24"/>
          <w:shd w:val="clear" w:color="auto" w:fill="FFFFFF"/>
        </w:rPr>
        <w:t xml:space="preserve">Para dejar </w:t>
      </w:r>
      <w:r>
        <w:rPr>
          <w:rFonts w:ascii="Times New Roman" w:hAnsi="Times New Roman" w:cs="Times New Roman"/>
          <w:sz w:val="24"/>
          <w:szCs w:val="24"/>
          <w:shd w:val="clear" w:color="auto" w:fill="FFFFFF"/>
        </w:rPr>
        <w:t xml:space="preserve">en claro </w:t>
      </w:r>
      <w:r w:rsidRPr="00017EBF">
        <w:rPr>
          <w:rFonts w:ascii="Times New Roman" w:hAnsi="Times New Roman" w:cs="Times New Roman"/>
          <w:sz w:val="24"/>
          <w:szCs w:val="24"/>
          <w:shd w:val="clear" w:color="auto" w:fill="FFFFFF"/>
        </w:rPr>
        <w:t xml:space="preserve">que la alianza trasciende lo comercial, ambos socios acordaron crear la mayor área mundial de transferencia de datos y un marco estratégico que amplíe la cooperación en esferas como el cambio climático, la migración y la seguridad. Como antítesis a la política de Donald </w:t>
      </w:r>
      <w:proofErr w:type="spellStart"/>
      <w:r w:rsidRPr="00017EBF">
        <w:rPr>
          <w:rFonts w:ascii="Times New Roman" w:hAnsi="Times New Roman" w:cs="Times New Roman"/>
          <w:sz w:val="24"/>
          <w:szCs w:val="24"/>
          <w:shd w:val="clear" w:color="auto" w:fill="FFFFFF"/>
        </w:rPr>
        <w:t>Trump</w:t>
      </w:r>
      <w:proofErr w:type="spellEnd"/>
      <w:r w:rsidRPr="00017EBF">
        <w:rPr>
          <w:rFonts w:ascii="Times New Roman" w:hAnsi="Times New Roman" w:cs="Times New Roman"/>
          <w:sz w:val="24"/>
          <w:szCs w:val="24"/>
          <w:shd w:val="clear" w:color="auto" w:fill="FFFFFF"/>
        </w:rPr>
        <w:t xml:space="preserve">, Bruselas y Tokio pretenden “enviar un mensaje potente para promover el comercio libre, justo y basado en reglas y contrario al proteccionismo”. </w:t>
      </w:r>
    </w:p>
    <w:p w:rsidR="00954014" w:rsidRPr="00017EBF" w:rsidRDefault="00954014" w:rsidP="0063452E">
      <w:pPr>
        <w:spacing w:line="276" w:lineRule="auto"/>
        <w:jc w:val="both"/>
        <w:rPr>
          <w:rFonts w:ascii="Times New Roman" w:hAnsi="Times New Roman" w:cs="Times New Roman"/>
          <w:sz w:val="24"/>
          <w:szCs w:val="24"/>
        </w:rPr>
      </w:pPr>
      <w:r w:rsidRPr="00017EBF">
        <w:rPr>
          <w:rFonts w:ascii="Times New Roman" w:hAnsi="Times New Roman" w:cs="Times New Roman"/>
          <w:sz w:val="24"/>
          <w:szCs w:val="24"/>
        </w:rPr>
        <w:t xml:space="preserve">El arreglo efectuado es importante por varias razones. En primer lugar, </w:t>
      </w:r>
      <w:r>
        <w:rPr>
          <w:rFonts w:ascii="Times New Roman" w:eastAsia="Times New Roman" w:hAnsi="Times New Roman" w:cs="Times New Roman"/>
          <w:bCs/>
          <w:sz w:val="24"/>
          <w:szCs w:val="24"/>
          <w:lang w:eastAsia="es-AR"/>
        </w:rPr>
        <w:t>p</w:t>
      </w:r>
      <w:r w:rsidRPr="00017EBF">
        <w:rPr>
          <w:rFonts w:ascii="Times New Roman" w:eastAsia="Times New Roman" w:hAnsi="Times New Roman" w:cs="Times New Roman"/>
          <w:bCs/>
          <w:sz w:val="24"/>
          <w:szCs w:val="24"/>
          <w:lang w:eastAsia="es-AR"/>
        </w:rPr>
        <w:t xml:space="preserve">or el tamaño: </w:t>
      </w:r>
      <w:r w:rsidRPr="00017EBF">
        <w:rPr>
          <w:rFonts w:ascii="Times New Roman" w:eastAsia="Times New Roman" w:hAnsi="Times New Roman" w:cs="Times New Roman"/>
          <w:sz w:val="24"/>
          <w:szCs w:val="24"/>
          <w:lang w:eastAsia="es-AR"/>
        </w:rPr>
        <w:t>Japón y la UE son, según datos del Banco Mundial de 2018, dos de las cuatro mayores economías del mundo y el acuerdo les reportará miles de millones de dólares.</w:t>
      </w:r>
      <w:r>
        <w:rPr>
          <w:rFonts w:ascii="Times New Roman" w:eastAsia="Times New Roman" w:hAnsi="Times New Roman" w:cs="Times New Roman"/>
          <w:sz w:val="24"/>
          <w:szCs w:val="24"/>
          <w:lang w:eastAsia="es-AR"/>
        </w:rPr>
        <w:t xml:space="preserve"> </w:t>
      </w:r>
      <w:r w:rsidRPr="00017EBF">
        <w:rPr>
          <w:rFonts w:ascii="Times New Roman" w:hAnsi="Times New Roman" w:cs="Times New Roman"/>
          <w:sz w:val="24"/>
          <w:szCs w:val="24"/>
        </w:rPr>
        <w:t xml:space="preserve">En segundo lugar, </w:t>
      </w:r>
      <w:r>
        <w:rPr>
          <w:rFonts w:ascii="Times New Roman" w:eastAsia="Times New Roman" w:hAnsi="Times New Roman" w:cs="Times New Roman"/>
          <w:bCs/>
          <w:sz w:val="24"/>
          <w:szCs w:val="24"/>
          <w:lang w:eastAsia="es-AR"/>
        </w:rPr>
        <w:t>p</w:t>
      </w:r>
      <w:r w:rsidRPr="00017EBF">
        <w:rPr>
          <w:rFonts w:ascii="Times New Roman" w:eastAsia="Times New Roman" w:hAnsi="Times New Roman" w:cs="Times New Roman"/>
          <w:bCs/>
          <w:sz w:val="24"/>
          <w:szCs w:val="24"/>
          <w:lang w:eastAsia="es-AR"/>
        </w:rPr>
        <w:t xml:space="preserve">or la liberalización del mercado en sectores claves: </w:t>
      </w:r>
      <w:r>
        <w:rPr>
          <w:rFonts w:ascii="Times New Roman" w:eastAsia="Times New Roman" w:hAnsi="Times New Roman" w:cs="Times New Roman"/>
          <w:sz w:val="24"/>
          <w:szCs w:val="24"/>
          <w:lang w:eastAsia="es-AR"/>
        </w:rPr>
        <w:t>a</w:t>
      </w:r>
      <w:r w:rsidRPr="00017EBF">
        <w:rPr>
          <w:rFonts w:ascii="Times New Roman" w:eastAsia="Times New Roman" w:hAnsi="Times New Roman" w:cs="Times New Roman"/>
          <w:sz w:val="24"/>
          <w:szCs w:val="24"/>
          <w:lang w:eastAsia="es-AR"/>
        </w:rPr>
        <w:t xml:space="preserve">mbas economías podrán dar salida a bienes y servicios que ambos producen con una liberalización del 99% de los productos comerciados una vez </w:t>
      </w:r>
      <w:r>
        <w:rPr>
          <w:rFonts w:ascii="Times New Roman" w:eastAsia="Times New Roman" w:hAnsi="Times New Roman" w:cs="Times New Roman"/>
          <w:sz w:val="24"/>
          <w:szCs w:val="24"/>
          <w:lang w:eastAsia="es-AR"/>
        </w:rPr>
        <w:t xml:space="preserve">que acabe el periodo de transición. </w:t>
      </w:r>
      <w:r w:rsidRPr="00017EBF">
        <w:rPr>
          <w:rFonts w:ascii="Times New Roman" w:eastAsia="Times New Roman" w:hAnsi="Times New Roman" w:cs="Times New Roman"/>
          <w:sz w:val="24"/>
          <w:szCs w:val="24"/>
          <w:lang w:eastAsia="es-AR"/>
        </w:rPr>
        <w:t xml:space="preserve">Con la casi total eliminación de los aranceles, se beneficiarán las exportaciones de automóviles japoneses y se facilitará a los agricultores </w:t>
      </w:r>
      <w:r w:rsidRPr="00017EBF">
        <w:rPr>
          <w:rFonts w:ascii="Times New Roman" w:eastAsia="Times New Roman" w:hAnsi="Times New Roman" w:cs="Times New Roman"/>
          <w:sz w:val="24"/>
          <w:szCs w:val="24"/>
          <w:lang w:eastAsia="es-AR"/>
        </w:rPr>
        <w:lastRenderedPageBreak/>
        <w:t>europe</w:t>
      </w:r>
      <w:r>
        <w:rPr>
          <w:rFonts w:ascii="Times New Roman" w:eastAsia="Times New Roman" w:hAnsi="Times New Roman" w:cs="Times New Roman"/>
          <w:sz w:val="24"/>
          <w:szCs w:val="24"/>
          <w:lang w:eastAsia="es-AR"/>
        </w:rPr>
        <w:t>o</w:t>
      </w:r>
      <w:r w:rsidRPr="00017EBF">
        <w:rPr>
          <w:rFonts w:ascii="Times New Roman" w:eastAsia="Times New Roman" w:hAnsi="Times New Roman" w:cs="Times New Roman"/>
          <w:sz w:val="24"/>
          <w:szCs w:val="24"/>
          <w:lang w:eastAsia="es-AR"/>
        </w:rPr>
        <w:t xml:space="preserve">s que puedan vender sus productos a Japón. Aunque no todos los bienes se incorporarán </w:t>
      </w:r>
      <w:r>
        <w:rPr>
          <w:rFonts w:ascii="Times New Roman" w:eastAsia="Times New Roman" w:hAnsi="Times New Roman" w:cs="Times New Roman"/>
          <w:sz w:val="24"/>
          <w:szCs w:val="24"/>
          <w:lang w:eastAsia="es-AR"/>
        </w:rPr>
        <w:t>en el mismo momento</w:t>
      </w:r>
      <w:r w:rsidRPr="00017EBF">
        <w:rPr>
          <w:rFonts w:ascii="Times New Roman" w:eastAsia="Times New Roman" w:hAnsi="Times New Roman" w:cs="Times New Roman"/>
          <w:sz w:val="24"/>
          <w:szCs w:val="24"/>
          <w:lang w:eastAsia="es-AR"/>
        </w:rPr>
        <w:t xml:space="preserve"> y habrá que esperar a finales de enero de 2019 para dar </w:t>
      </w:r>
      <w:r>
        <w:rPr>
          <w:rFonts w:ascii="Times New Roman" w:eastAsia="Times New Roman" w:hAnsi="Times New Roman" w:cs="Times New Roman"/>
          <w:sz w:val="24"/>
          <w:szCs w:val="24"/>
          <w:lang w:eastAsia="es-AR"/>
        </w:rPr>
        <w:t>tiempo</w:t>
      </w:r>
      <w:r w:rsidRPr="00017EBF">
        <w:rPr>
          <w:rFonts w:ascii="Times New Roman" w:eastAsia="Times New Roman" w:hAnsi="Times New Roman" w:cs="Times New Roman"/>
          <w:sz w:val="24"/>
          <w:szCs w:val="24"/>
          <w:lang w:eastAsia="es-AR"/>
        </w:rPr>
        <w:t xml:space="preserve"> a que las instituciones parlamentarias de una y otra parte ratifiquen el acuerdo</w:t>
      </w:r>
      <w:r>
        <w:rPr>
          <w:rFonts w:ascii="Times New Roman" w:eastAsia="Times New Roman" w:hAnsi="Times New Roman" w:cs="Times New Roman"/>
          <w:sz w:val="24"/>
          <w:szCs w:val="24"/>
          <w:lang w:eastAsia="es-AR"/>
        </w:rPr>
        <w:t>. Se trata</w:t>
      </w:r>
      <w:r w:rsidRPr="00017EBF">
        <w:rPr>
          <w:rFonts w:ascii="Times New Roman" w:eastAsia="Times New Roman" w:hAnsi="Times New Roman" w:cs="Times New Roman"/>
          <w:sz w:val="24"/>
          <w:szCs w:val="24"/>
          <w:lang w:eastAsia="es-AR"/>
        </w:rPr>
        <w:t xml:space="preserve"> </w:t>
      </w:r>
      <w:r>
        <w:rPr>
          <w:rFonts w:ascii="Times New Roman" w:eastAsia="Times New Roman" w:hAnsi="Times New Roman" w:cs="Times New Roman"/>
          <w:sz w:val="24"/>
          <w:szCs w:val="24"/>
          <w:lang w:eastAsia="es-AR"/>
        </w:rPr>
        <w:t>d</w:t>
      </w:r>
      <w:r w:rsidRPr="00017EBF">
        <w:rPr>
          <w:rFonts w:ascii="Times New Roman" w:eastAsia="Times New Roman" w:hAnsi="Times New Roman" w:cs="Times New Roman"/>
          <w:sz w:val="24"/>
          <w:szCs w:val="24"/>
          <w:lang w:eastAsia="es-AR"/>
        </w:rPr>
        <w:t xml:space="preserve">el tratado comercial más grande que hayan firmado nunca ambas economías. </w:t>
      </w:r>
      <w:r w:rsidRPr="00017EBF">
        <w:rPr>
          <w:rFonts w:ascii="Times New Roman" w:hAnsi="Times New Roman" w:cs="Times New Roman"/>
          <w:sz w:val="24"/>
          <w:szCs w:val="24"/>
        </w:rPr>
        <w:t xml:space="preserve">Finalmente, es importante por el momento en que se da: vivimos una situación en la que se cuestiona la validez de los tratados comerciales y el papel de la Organización Mundial del Comercio (OMC), y según expertos, el acuerdo es bastante seguro para las dos economías y concreto en los productos incluidos dentro del mismo. Por eso, no se espera que ninguna de las partes salga perjudicada. </w:t>
      </w:r>
    </w:p>
    <w:p w:rsidR="00954014" w:rsidRPr="00017EBF" w:rsidRDefault="00954014" w:rsidP="0063452E">
      <w:pPr>
        <w:spacing w:line="276" w:lineRule="auto"/>
        <w:jc w:val="both"/>
        <w:rPr>
          <w:rFonts w:ascii="Times New Roman" w:hAnsi="Times New Roman" w:cs="Times New Roman"/>
          <w:sz w:val="24"/>
          <w:szCs w:val="24"/>
        </w:rPr>
      </w:pPr>
      <w:r w:rsidRPr="00017EBF">
        <w:rPr>
          <w:rFonts w:ascii="Times New Roman" w:hAnsi="Times New Roman" w:cs="Times New Roman"/>
          <w:sz w:val="24"/>
          <w:szCs w:val="24"/>
        </w:rPr>
        <w:t xml:space="preserve">Este tratado puede traer consecuencias para Estados Unidos, ya que además </w:t>
      </w:r>
      <w:r>
        <w:rPr>
          <w:rFonts w:ascii="Times New Roman" w:hAnsi="Times New Roman" w:cs="Times New Roman"/>
          <w:sz w:val="24"/>
          <w:szCs w:val="24"/>
        </w:rPr>
        <w:t xml:space="preserve">de </w:t>
      </w:r>
      <w:r w:rsidRPr="00017EBF">
        <w:rPr>
          <w:rFonts w:ascii="Times New Roman" w:hAnsi="Times New Roman" w:cs="Times New Roman"/>
          <w:sz w:val="24"/>
          <w:szCs w:val="24"/>
        </w:rPr>
        <w:t xml:space="preserve">atacar indirectamente la ya mencionada política proteccionista de </w:t>
      </w:r>
      <w:proofErr w:type="spellStart"/>
      <w:r w:rsidRPr="00017EBF">
        <w:rPr>
          <w:rFonts w:ascii="Times New Roman" w:hAnsi="Times New Roman" w:cs="Times New Roman"/>
          <w:sz w:val="24"/>
          <w:szCs w:val="24"/>
        </w:rPr>
        <w:t>Trump</w:t>
      </w:r>
      <w:proofErr w:type="spellEnd"/>
      <w:r w:rsidRPr="00017EBF">
        <w:rPr>
          <w:rFonts w:ascii="Times New Roman" w:hAnsi="Times New Roman" w:cs="Times New Roman"/>
          <w:sz w:val="24"/>
          <w:szCs w:val="24"/>
        </w:rPr>
        <w:t>, hay otros países que están acelerando tratados comerciales bilaterales que dejan fuera a esta gran potencia, la cual está en una posición de desventaja porque los japoneses abren su mercado a distintos productos europeos que a su vez son bienes que Estados Unidos exporta y es por ello que varios productores norteamericanos van a sufrir consecuencias con el acuerdo.</w:t>
      </w:r>
    </w:p>
    <w:p w:rsidR="00954014" w:rsidRPr="00017EBF" w:rsidRDefault="00954014" w:rsidP="00954014">
      <w:pPr>
        <w:spacing w:line="360" w:lineRule="auto"/>
        <w:jc w:val="both"/>
        <w:rPr>
          <w:rFonts w:ascii="Times New Roman" w:hAnsi="Times New Roman" w:cs="Times New Roman"/>
          <w:sz w:val="24"/>
          <w:szCs w:val="24"/>
        </w:rPr>
      </w:pPr>
      <w:r w:rsidRPr="005C2145">
        <w:rPr>
          <w:rFonts w:ascii="Times New Roman" w:hAnsi="Times New Roman" w:cs="Times New Roman"/>
          <w:b/>
          <w:sz w:val="24"/>
          <w:szCs w:val="24"/>
        </w:rPr>
        <w:t>Bibliografía</w:t>
      </w:r>
    </w:p>
    <w:p w:rsidR="00954014" w:rsidRPr="00954014" w:rsidRDefault="00954014" w:rsidP="00954014">
      <w:pPr>
        <w:spacing w:line="360" w:lineRule="auto"/>
        <w:jc w:val="both"/>
        <w:rPr>
          <w:rFonts w:ascii="Times New Roman" w:hAnsi="Times New Roman" w:cs="Times New Roman"/>
          <w:sz w:val="24"/>
          <w:szCs w:val="24"/>
          <w:u w:val="single"/>
        </w:rPr>
      </w:pPr>
      <w:r w:rsidRPr="00954014">
        <w:rPr>
          <w:rFonts w:ascii="Times New Roman" w:hAnsi="Times New Roman" w:cs="Times New Roman"/>
          <w:sz w:val="24"/>
          <w:szCs w:val="24"/>
          <w:u w:val="single"/>
        </w:rPr>
        <w:t>https://www.infobae.com/america/mundo/2018/07/18/japon-y-la-union-europea-firmaron-un-historico-acuerdo-comercial-para-eliminar-aranceles/</w:t>
      </w:r>
    </w:p>
    <w:p w:rsidR="00954014" w:rsidRPr="00954014" w:rsidRDefault="00211949" w:rsidP="00954014">
      <w:pPr>
        <w:spacing w:line="360" w:lineRule="auto"/>
        <w:jc w:val="both"/>
        <w:rPr>
          <w:rStyle w:val="EnlacedeInternet"/>
          <w:rFonts w:ascii="Times New Roman" w:hAnsi="Times New Roman" w:cs="Times New Roman"/>
          <w:color w:val="auto"/>
          <w:sz w:val="24"/>
          <w:szCs w:val="24"/>
        </w:rPr>
      </w:pPr>
      <w:hyperlink r:id="rId5">
        <w:bookmarkStart w:id="1" w:name="__DdeLink__364_15336386"/>
        <w:bookmarkEnd w:id="1"/>
        <w:r w:rsidR="00954014" w:rsidRPr="00954014">
          <w:rPr>
            <w:rStyle w:val="EnlacedeInternet"/>
            <w:rFonts w:ascii="Times New Roman" w:hAnsi="Times New Roman" w:cs="Times New Roman"/>
            <w:color w:val="auto"/>
            <w:sz w:val="24"/>
            <w:szCs w:val="24"/>
            <w:highlight w:val="white"/>
          </w:rPr>
          <w:t>https://www.bbc.com/mundo/noticias-internacional-44862348</w:t>
        </w:r>
      </w:hyperlink>
    </w:p>
    <w:p w:rsidR="00954014" w:rsidRPr="00017EBF" w:rsidRDefault="00211949" w:rsidP="00954014">
      <w:pPr>
        <w:spacing w:line="360" w:lineRule="auto"/>
        <w:jc w:val="both"/>
        <w:rPr>
          <w:rFonts w:ascii="Times New Roman" w:hAnsi="Times New Roman" w:cs="Times New Roman"/>
          <w:sz w:val="24"/>
          <w:szCs w:val="24"/>
        </w:rPr>
      </w:pPr>
      <w:hyperlink r:id="rId6" w:history="1">
        <w:r w:rsidR="00954014" w:rsidRPr="00017EBF">
          <w:rPr>
            <w:rStyle w:val="Hipervnculo"/>
            <w:rFonts w:ascii="Times New Roman" w:hAnsi="Times New Roman" w:cs="Times New Roman"/>
            <w:sz w:val="24"/>
            <w:szCs w:val="24"/>
          </w:rPr>
          <w:t>http://www.elmundo.es/economia/2018/07/17/5b4db845468aeb531f8b45b1.html</w:t>
        </w:r>
      </w:hyperlink>
    </w:p>
    <w:p w:rsidR="00954014" w:rsidRPr="00017EBF" w:rsidRDefault="00211949" w:rsidP="00954014">
      <w:pPr>
        <w:spacing w:line="360" w:lineRule="auto"/>
        <w:jc w:val="both"/>
        <w:rPr>
          <w:rFonts w:ascii="Times New Roman" w:hAnsi="Times New Roman" w:cs="Times New Roman"/>
          <w:sz w:val="24"/>
          <w:szCs w:val="24"/>
        </w:rPr>
      </w:pPr>
      <w:hyperlink r:id="rId7" w:history="1">
        <w:r w:rsidR="00954014" w:rsidRPr="00017EBF">
          <w:rPr>
            <w:rStyle w:val="Hipervnculo"/>
            <w:rFonts w:ascii="Times New Roman" w:hAnsi="Times New Roman" w:cs="Times New Roman"/>
            <w:sz w:val="24"/>
            <w:szCs w:val="24"/>
          </w:rPr>
          <w:t>https://www.lavanguardia.com/economia/20180717/45946962216/union-europea-japon-libre-comercio.html</w:t>
        </w:r>
      </w:hyperlink>
    </w:p>
    <w:p w:rsidR="00954014" w:rsidRDefault="00211949" w:rsidP="00954014">
      <w:pPr>
        <w:spacing w:line="360" w:lineRule="auto"/>
        <w:jc w:val="both"/>
        <w:rPr>
          <w:rFonts w:ascii="Times New Roman" w:hAnsi="Times New Roman" w:cs="Times New Roman"/>
          <w:sz w:val="24"/>
          <w:szCs w:val="24"/>
        </w:rPr>
      </w:pPr>
      <w:hyperlink r:id="rId8" w:history="1">
        <w:r w:rsidR="00954014" w:rsidRPr="00017EBF">
          <w:rPr>
            <w:rStyle w:val="Hipervnculo"/>
            <w:rFonts w:ascii="Times New Roman" w:hAnsi="Times New Roman" w:cs="Times New Roman"/>
            <w:sz w:val="24"/>
            <w:szCs w:val="24"/>
          </w:rPr>
          <w:t>https://www.elperiodico.com/es/economia/20180717/la-ue-y-japon-firman-el-acuerdo-comercial-mas-grande-del-mundo-6947532</w:t>
        </w:r>
      </w:hyperlink>
    </w:p>
    <w:p w:rsidR="00954014" w:rsidRPr="00017EBF" w:rsidRDefault="00211949" w:rsidP="00954014">
      <w:pPr>
        <w:spacing w:line="360" w:lineRule="auto"/>
        <w:jc w:val="both"/>
        <w:rPr>
          <w:rFonts w:ascii="Times New Roman" w:hAnsi="Times New Roman" w:cs="Times New Roman"/>
          <w:sz w:val="24"/>
          <w:szCs w:val="24"/>
        </w:rPr>
      </w:pPr>
      <w:hyperlink r:id="rId9" w:history="1">
        <w:r w:rsidR="00954014" w:rsidRPr="00017EBF">
          <w:rPr>
            <w:rStyle w:val="Hipervnculo"/>
            <w:rFonts w:ascii="Times New Roman" w:hAnsi="Times New Roman" w:cs="Times New Roman"/>
            <w:sz w:val="24"/>
            <w:szCs w:val="24"/>
          </w:rPr>
          <w:t>http://www.europapress.es/economia/macroeconomia-00338/noticia-ue-japon-firman-tokio-acuerdo-libre-comercio-20180717120525.html</w:t>
        </w:r>
      </w:hyperlink>
    </w:p>
    <w:p w:rsidR="00954014" w:rsidRDefault="00954014" w:rsidP="00954014">
      <w:pPr>
        <w:spacing w:line="360" w:lineRule="auto"/>
        <w:jc w:val="both"/>
        <w:rPr>
          <w:rFonts w:ascii="Times New Roman" w:hAnsi="Times New Roman" w:cs="Times New Roman"/>
          <w:sz w:val="24"/>
          <w:szCs w:val="24"/>
        </w:rPr>
      </w:pPr>
    </w:p>
    <w:p w:rsidR="00954014" w:rsidRPr="00017EBF" w:rsidRDefault="00954014" w:rsidP="00954014">
      <w:pPr>
        <w:spacing w:line="360" w:lineRule="auto"/>
        <w:jc w:val="both"/>
        <w:rPr>
          <w:rFonts w:ascii="Times New Roman" w:hAnsi="Times New Roman" w:cs="Times New Roman"/>
          <w:sz w:val="24"/>
          <w:szCs w:val="24"/>
        </w:rPr>
      </w:pPr>
      <w:r w:rsidRPr="005C2145">
        <w:rPr>
          <w:rFonts w:ascii="Times New Roman" w:hAnsi="Times New Roman" w:cs="Times New Roman"/>
          <w:b/>
          <w:sz w:val="24"/>
          <w:szCs w:val="24"/>
        </w:rPr>
        <w:t>Fecha</w:t>
      </w:r>
      <w:r>
        <w:rPr>
          <w:rFonts w:ascii="Times New Roman" w:hAnsi="Times New Roman" w:cs="Times New Roman"/>
          <w:sz w:val="24"/>
          <w:szCs w:val="24"/>
        </w:rPr>
        <w:t>: 02/10/2018</w:t>
      </w:r>
    </w:p>
    <w:p w:rsidR="00954014" w:rsidRPr="00017EBF" w:rsidRDefault="00954014" w:rsidP="00954014">
      <w:pPr>
        <w:spacing w:line="360" w:lineRule="auto"/>
        <w:jc w:val="both"/>
        <w:rPr>
          <w:rFonts w:ascii="Times New Roman" w:hAnsi="Times New Roman" w:cs="Times New Roman"/>
          <w:sz w:val="24"/>
          <w:szCs w:val="24"/>
          <w:shd w:val="clear" w:color="auto" w:fill="FFFFFF"/>
        </w:rPr>
      </w:pPr>
    </w:p>
    <w:p w:rsidR="00954014" w:rsidRPr="00017EBF" w:rsidRDefault="00954014" w:rsidP="00954014">
      <w:pPr>
        <w:spacing w:line="360" w:lineRule="auto"/>
        <w:jc w:val="both"/>
        <w:rPr>
          <w:rFonts w:ascii="Times New Roman" w:hAnsi="Times New Roman" w:cs="Times New Roman"/>
          <w:sz w:val="24"/>
          <w:szCs w:val="24"/>
        </w:rPr>
      </w:pPr>
    </w:p>
    <w:p w:rsidR="006D471D" w:rsidRDefault="006D471D" w:rsidP="00954014">
      <w:pPr>
        <w:spacing w:line="360" w:lineRule="auto"/>
        <w:jc w:val="both"/>
      </w:pPr>
    </w:p>
    <w:sectPr w:rsidR="006D471D">
      <w:pgSz w:w="11906" w:h="16838"/>
      <w:pgMar w:top="1440" w:right="144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014"/>
    <w:rsid w:val="00211949"/>
    <w:rsid w:val="005C2145"/>
    <w:rsid w:val="0063452E"/>
    <w:rsid w:val="006D471D"/>
    <w:rsid w:val="00954014"/>
    <w:rsid w:val="00FD1D1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014"/>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954014"/>
    <w:rPr>
      <w:color w:val="0000FF" w:themeColor="hyperlink"/>
      <w:u w:val="single"/>
    </w:rPr>
  </w:style>
  <w:style w:type="character" w:styleId="Hipervnculo">
    <w:name w:val="Hyperlink"/>
    <w:basedOn w:val="Fuentedeprrafopredeter"/>
    <w:uiPriority w:val="99"/>
    <w:unhideWhenUsed/>
    <w:rsid w:val="00954014"/>
    <w:rPr>
      <w:color w:val="0000FF" w:themeColor="hyperlink"/>
      <w:u w:val="single"/>
    </w:rPr>
  </w:style>
  <w:style w:type="character" w:styleId="Refdecomentario">
    <w:name w:val="annotation reference"/>
    <w:basedOn w:val="Fuentedeprrafopredeter"/>
    <w:uiPriority w:val="99"/>
    <w:semiHidden/>
    <w:unhideWhenUsed/>
    <w:rsid w:val="00954014"/>
    <w:rPr>
      <w:sz w:val="16"/>
      <w:szCs w:val="16"/>
    </w:rPr>
  </w:style>
  <w:style w:type="paragraph" w:styleId="Textocomentario">
    <w:name w:val="annotation text"/>
    <w:basedOn w:val="Normal"/>
    <w:link w:val="TextocomentarioCar"/>
    <w:uiPriority w:val="99"/>
    <w:semiHidden/>
    <w:unhideWhenUsed/>
    <w:rsid w:val="009540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54014"/>
    <w:rPr>
      <w:sz w:val="20"/>
      <w:szCs w:val="20"/>
    </w:rPr>
  </w:style>
  <w:style w:type="paragraph" w:styleId="Textodeglobo">
    <w:name w:val="Balloon Text"/>
    <w:basedOn w:val="Normal"/>
    <w:link w:val="TextodegloboCar"/>
    <w:uiPriority w:val="99"/>
    <w:semiHidden/>
    <w:unhideWhenUsed/>
    <w:rsid w:val="009540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40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014"/>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954014"/>
    <w:rPr>
      <w:color w:val="0000FF" w:themeColor="hyperlink"/>
      <w:u w:val="single"/>
    </w:rPr>
  </w:style>
  <w:style w:type="character" w:styleId="Hipervnculo">
    <w:name w:val="Hyperlink"/>
    <w:basedOn w:val="Fuentedeprrafopredeter"/>
    <w:uiPriority w:val="99"/>
    <w:unhideWhenUsed/>
    <w:rsid w:val="00954014"/>
    <w:rPr>
      <w:color w:val="0000FF" w:themeColor="hyperlink"/>
      <w:u w:val="single"/>
    </w:rPr>
  </w:style>
  <w:style w:type="character" w:styleId="Refdecomentario">
    <w:name w:val="annotation reference"/>
    <w:basedOn w:val="Fuentedeprrafopredeter"/>
    <w:uiPriority w:val="99"/>
    <w:semiHidden/>
    <w:unhideWhenUsed/>
    <w:rsid w:val="00954014"/>
    <w:rPr>
      <w:sz w:val="16"/>
      <w:szCs w:val="16"/>
    </w:rPr>
  </w:style>
  <w:style w:type="paragraph" w:styleId="Textocomentario">
    <w:name w:val="annotation text"/>
    <w:basedOn w:val="Normal"/>
    <w:link w:val="TextocomentarioCar"/>
    <w:uiPriority w:val="99"/>
    <w:semiHidden/>
    <w:unhideWhenUsed/>
    <w:rsid w:val="009540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54014"/>
    <w:rPr>
      <w:sz w:val="20"/>
      <w:szCs w:val="20"/>
    </w:rPr>
  </w:style>
  <w:style w:type="paragraph" w:styleId="Textodeglobo">
    <w:name w:val="Balloon Text"/>
    <w:basedOn w:val="Normal"/>
    <w:link w:val="TextodegloboCar"/>
    <w:uiPriority w:val="99"/>
    <w:semiHidden/>
    <w:unhideWhenUsed/>
    <w:rsid w:val="009540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40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periodico.com/es/economia/20180717/la-ue-y-japon-firman-el-acuerdo-comercial-mas-grande-del-mundo-6947532" TargetMode="External"/><Relationship Id="rId3" Type="http://schemas.openxmlformats.org/officeDocument/2006/relationships/settings" Target="settings.xml"/><Relationship Id="rId7" Type="http://schemas.openxmlformats.org/officeDocument/2006/relationships/hyperlink" Target="https://www.lavanguardia.com/economia/20180717/45946962216/union-europea-japon-libre-comercio.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lmundo.es/economia/2018/07/17/5b4db845468aeb531f8b45b1.html" TargetMode="External"/><Relationship Id="rId11" Type="http://schemas.openxmlformats.org/officeDocument/2006/relationships/theme" Target="theme/theme1.xml"/><Relationship Id="rId5" Type="http://schemas.openxmlformats.org/officeDocument/2006/relationships/hyperlink" Target="https://www.bbc.com/mundo/noticias-internacional-4486234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uropapress.es/economia/macroeconomia-00338/noticia-ue-japon-firman-tokio-acuerdo-libre-comercio-20180717120525.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869</Words>
  <Characters>4783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Juani</dc:creator>
  <cp:lastModifiedBy>Usuario</cp:lastModifiedBy>
  <cp:revision>2</cp:revision>
  <dcterms:created xsi:type="dcterms:W3CDTF">2019-04-23T14:25:00Z</dcterms:created>
  <dcterms:modified xsi:type="dcterms:W3CDTF">2019-04-23T14:25:00Z</dcterms:modified>
</cp:coreProperties>
</file>